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BF73" w14:textId="77777777" w:rsidR="004C13E4" w:rsidRDefault="004C13E4" w:rsidP="004C13E4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Принятие решения о разрешении отчуждения жилого помещения, доли (долей) в праве собственности на него, приобретенных с досрочным использованием средств семейного капитала, а также жилого помещения, доли (долей) в праве собственности на него, которые приобретены с использованием кредитов, займов организаций (в том числе на основании договоров о переводе долга, о приеме задолженности по кредиту), если на погашение задолженности по этим кредитам, займам и выплату процентов за пользование ими досрочно использовались средства семейного капитала, до истечения 5 лет со дня государственной регистрации права собственности на них (п. 1.1.2-2)</w:t>
      </w:r>
    </w:p>
    <w:p w14:paraId="12235BB2" w14:textId="77777777" w:rsidR="004C13E4" w:rsidRDefault="004C13E4" w:rsidP="004C13E4">
      <w:pPr>
        <w:ind w:right="2"/>
        <w:jc w:val="center"/>
        <w:rPr>
          <w:rFonts w:eastAsia="Calibri"/>
          <w:b/>
        </w:rPr>
      </w:pPr>
    </w:p>
    <w:p w14:paraId="718188FD" w14:textId="77777777" w:rsidR="004C13E4" w:rsidRDefault="004C13E4" w:rsidP="004C13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11713D23" w14:textId="77777777" w:rsidR="004C13E4" w:rsidRDefault="004C13E4" w:rsidP="004C13E4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4043187E" w14:textId="77777777" w:rsidR="004C13E4" w:rsidRDefault="004C13E4" w:rsidP="004C13E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690F7D20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12402F49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4362C442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3F0FEF6B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6160B4BC" w14:textId="77777777" w:rsidR="004C13E4" w:rsidRDefault="004C13E4" w:rsidP="004C13E4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56027A78" w14:textId="77777777" w:rsidR="004C13E4" w:rsidRDefault="004C13E4" w:rsidP="004C13E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38213632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6D28E584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54F9F27C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13D870DE" w14:textId="77777777" w:rsidR="004C13E4" w:rsidRDefault="004C13E4" w:rsidP="004C13E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716EA4C0" w14:textId="77777777" w:rsidR="004C13E4" w:rsidRDefault="004C13E4" w:rsidP="004C13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3CB34B1E" w14:textId="77777777" w:rsidR="004C13E4" w:rsidRDefault="004C13E4" w:rsidP="004C13E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455590FE" w14:textId="77777777" w:rsidR="004C13E4" w:rsidRDefault="004C13E4" w:rsidP="004C13E4">
      <w:pPr>
        <w:ind w:firstLine="540"/>
        <w:jc w:val="both"/>
        <w:rPr>
          <w:b/>
          <w:sz w:val="28"/>
          <w:szCs w:val="28"/>
        </w:rPr>
      </w:pPr>
    </w:p>
    <w:p w14:paraId="7EA84AF8" w14:textId="77777777" w:rsidR="004C13E4" w:rsidRDefault="004C13E4" w:rsidP="004C13E4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1950FF1D" w14:textId="77777777" w:rsidR="004C13E4" w:rsidRDefault="004C13E4" w:rsidP="004C13E4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- свидетельство о рождении</w:t>
      </w:r>
    </w:p>
    <w:p w14:paraId="5357A81E" w14:textId="77777777" w:rsidR="004C13E4" w:rsidRDefault="004C13E4" w:rsidP="004C13E4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rStyle w:val="h-consdtnormal"/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</w:r>
    </w:p>
    <w:p w14:paraId="64D963A8" w14:textId="77777777" w:rsidR="004C13E4" w:rsidRDefault="004C13E4" w:rsidP="004C13E4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документ, подтверждающий право собственности на жилое помещение, долю (доли) в праве собственности на него</w:t>
      </w:r>
    </w:p>
    <w:p w14:paraId="02D11F4B" w14:textId="77777777" w:rsidR="004C13E4" w:rsidRDefault="004C13E4" w:rsidP="004C13E4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документы, подтверждающие основания для отчуждения жилого помещения, доли (долей) в праве собственности на него до истечения 5 лет со </w:t>
      </w:r>
      <w:r>
        <w:rPr>
          <w:color w:val="242424"/>
          <w:sz w:val="28"/>
          <w:szCs w:val="28"/>
        </w:rPr>
        <w:lastRenderedPageBreak/>
        <w:t>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</w:r>
    </w:p>
    <w:p w14:paraId="65D696EB" w14:textId="77777777" w:rsidR="00EC0388" w:rsidRDefault="00EC0388" w:rsidP="00EC03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BBD6B08" w14:textId="4554EB60" w:rsidR="00EC0388" w:rsidRDefault="00EC0388" w:rsidP="00EC03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6CBFDEA1" w14:textId="77777777" w:rsidR="00EC0388" w:rsidRDefault="00EC0388" w:rsidP="00EC038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25EF460D" w14:textId="6A6F2C23" w:rsidR="00EC0388" w:rsidRDefault="00EC0388" w:rsidP="00EC038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C0388">
        <w:rPr>
          <w:rStyle w:val="word-wrapper"/>
          <w:color w:val="242424"/>
          <w:shd w:val="clear" w:color="auto" w:fill="FFFFFF"/>
        </w:rPr>
        <w:t>справка о занимаемом в данном населенном пункте жилом помещении, месте жительства и составе семьи (с указанием сведений о месте жительства (месте пребывания) и составе семьи)</w:t>
      </w:r>
    </w:p>
    <w:p w14:paraId="2BAA2C01" w14:textId="77777777" w:rsidR="004C13E4" w:rsidRDefault="004C13E4" w:rsidP="004C13E4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color w:val="242424"/>
          <w:sz w:val="28"/>
          <w:szCs w:val="28"/>
        </w:rPr>
      </w:pPr>
    </w:p>
    <w:p w14:paraId="3A66FF34" w14:textId="77777777" w:rsidR="004C13E4" w:rsidRDefault="004C13E4" w:rsidP="004C13E4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t>1 месяц со дня подачи заявления</w:t>
      </w:r>
    </w:p>
    <w:p w14:paraId="1C593A65" w14:textId="77777777" w:rsidR="004C13E4" w:rsidRDefault="004C13E4" w:rsidP="004C13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действия решения: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>единовременно</w:t>
      </w:r>
    </w:p>
    <w:p w14:paraId="2621F9A1" w14:textId="77777777" w:rsidR="004C13E4" w:rsidRDefault="004C13E4" w:rsidP="004C13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00724D2A" w14:textId="77777777" w:rsidR="004C13E4" w:rsidRDefault="004C13E4" w:rsidP="004C13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3C06F629" w14:textId="77777777" w:rsidR="004C13E4" w:rsidRDefault="004C13E4" w:rsidP="004C13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21E5BAF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11B0373F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30442A4E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4217B193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220439EF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172F3E06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0A6B2880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4BFD7271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551C3EE1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37A511CF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52A90465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391A7A7F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47DA31E1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18B8531E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72595939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68C0C9CE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470AC578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03465A13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3CFA3756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6629AD11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67E15950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4B2C40BB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7BBC2AA2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7CBC8DD9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689AA78E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101AD7D1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70D62F9C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7E739380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32EE9FAB" w14:textId="77777777" w:rsidR="004C13E4" w:rsidRDefault="004C13E4" w:rsidP="004C13E4">
      <w:pPr>
        <w:spacing w:line="280" w:lineRule="exact"/>
        <w:rPr>
          <w:sz w:val="28"/>
          <w:szCs w:val="28"/>
        </w:rPr>
      </w:pPr>
    </w:p>
    <w:p w14:paraId="07703ADE" w14:textId="77777777" w:rsidR="004C13E4" w:rsidRDefault="004C13E4" w:rsidP="004C13E4">
      <w:pPr>
        <w:spacing w:line="280" w:lineRule="exact"/>
        <w:rPr>
          <w:b/>
        </w:rPr>
      </w:pPr>
      <w:r>
        <w:rPr>
          <w:sz w:val="28"/>
          <w:szCs w:val="28"/>
        </w:rPr>
        <w:lastRenderedPageBreak/>
        <w:t>Процедура 1.1.2-2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>Смолевичский районный</w:t>
      </w:r>
    </w:p>
    <w:p w14:paraId="778EFEA8" w14:textId="77777777" w:rsidR="004C13E4" w:rsidRDefault="004C13E4" w:rsidP="004C13E4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43CC7315" w14:textId="77777777" w:rsidR="004C13E4" w:rsidRDefault="004C13E4" w:rsidP="004C13E4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служба «одно окно»</w:t>
      </w:r>
    </w:p>
    <w:p w14:paraId="1567D6CE" w14:textId="77777777" w:rsidR="004C13E4" w:rsidRDefault="004C13E4" w:rsidP="004C13E4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BA85F12" w14:textId="77777777" w:rsidR="004C13E4" w:rsidRDefault="004C13E4" w:rsidP="004C13E4">
      <w:pPr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(Ф.И.О заявителя)</w:t>
      </w:r>
    </w:p>
    <w:p w14:paraId="15542543" w14:textId="77777777" w:rsidR="004C13E4" w:rsidRDefault="004C13E4" w:rsidP="004C13E4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зарегистрированного (-ой) по адресу: ______________________________________</w:t>
      </w:r>
    </w:p>
    <w:p w14:paraId="58262825" w14:textId="77777777" w:rsidR="004C13E4" w:rsidRDefault="004C13E4" w:rsidP="004C13E4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ADF051B" w14:textId="77777777" w:rsidR="004C13E4" w:rsidRDefault="004C13E4" w:rsidP="004C13E4">
      <w:pPr>
        <w:ind w:left="3969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</w:t>
      </w:r>
    </w:p>
    <w:p w14:paraId="68D3CBB3" w14:textId="77777777" w:rsidR="004C13E4" w:rsidRDefault="004C13E4" w:rsidP="004C13E4">
      <w:pPr>
        <w:rPr>
          <w:b/>
        </w:rPr>
      </w:pPr>
      <w:r>
        <w:rPr>
          <w:sz w:val="12"/>
          <w:szCs w:val="12"/>
        </w:rPr>
        <w:t xml:space="preserve">                                                  </w:t>
      </w:r>
    </w:p>
    <w:p w14:paraId="203A8BA3" w14:textId="77777777" w:rsidR="004C13E4" w:rsidRDefault="004C13E4" w:rsidP="004C13E4">
      <w:pPr>
        <w:keepNext/>
        <w:spacing w:before="240" w:after="60"/>
        <w:jc w:val="center"/>
        <w:outlineLvl w:val="3"/>
        <w:rPr>
          <w:bCs/>
          <w:sz w:val="28"/>
        </w:rPr>
      </w:pPr>
    </w:p>
    <w:p w14:paraId="010BBE7E" w14:textId="77777777" w:rsidR="004C13E4" w:rsidRDefault="004C13E4" w:rsidP="004C13E4">
      <w:pPr>
        <w:keepNext/>
        <w:spacing w:before="240" w:after="60"/>
        <w:jc w:val="center"/>
        <w:outlineLvl w:val="3"/>
        <w:rPr>
          <w:bCs/>
          <w:sz w:val="28"/>
        </w:rPr>
      </w:pPr>
      <w:r>
        <w:rPr>
          <w:bCs/>
          <w:sz w:val="28"/>
        </w:rPr>
        <w:t>ЗАЯВЛЕНИЕ</w:t>
      </w:r>
    </w:p>
    <w:p w14:paraId="3A9785D2" w14:textId="77777777" w:rsidR="004C13E4" w:rsidRDefault="004C13E4" w:rsidP="004C13E4">
      <w:pPr>
        <w:keepNext/>
        <w:jc w:val="center"/>
        <w:outlineLvl w:val="3"/>
        <w:rPr>
          <w:bCs/>
          <w:sz w:val="28"/>
        </w:rPr>
      </w:pPr>
    </w:p>
    <w:p w14:paraId="61F59CE9" w14:textId="6935B7F5" w:rsidR="004C13E4" w:rsidRDefault="004C13E4" w:rsidP="004C13E4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отчуждения жилого помещения, доли (долей) в праве собственности на него, приобретенных с досрочным использованием средств семейного капитала, а также жилого помещения, доли (долей) в праве собственности на него, которые приобретены с использованием кредитов, займов организаций (в том числе на основании договоров о переводе долга, </w:t>
      </w:r>
      <w:r>
        <w:rPr>
          <w:sz w:val="28"/>
          <w:szCs w:val="28"/>
        </w:rPr>
        <w:br/>
        <w:t>о приеме задолженности по кредиту), если на погашение задолженности по этим кредитам, займам и выплату процентов за пользование ими досрочно использовались средства семейного капитала, до истечения 5 лет со дня государственной регистрации права собственности на них</w:t>
      </w:r>
      <w:r>
        <w:rPr>
          <w:iCs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br/>
        <w:t>по адресу:  _________________________________________________________</w:t>
      </w:r>
    </w:p>
    <w:p w14:paraId="269170DC" w14:textId="73F78D09" w:rsidR="004C13E4" w:rsidRDefault="004C13E4" w:rsidP="004C13E4">
      <w:pPr>
        <w:jc w:val="both"/>
      </w:pPr>
      <w:r>
        <w:rPr>
          <w:sz w:val="28"/>
          <w:szCs w:val="28"/>
        </w:rPr>
        <w:t>в связи с __________________________________________________________</w:t>
      </w:r>
    </w:p>
    <w:p w14:paraId="34A37613" w14:textId="24C7A447" w:rsidR="004C13E4" w:rsidRDefault="004C13E4" w:rsidP="004C13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DF57BAF" w14:textId="77777777" w:rsidR="004C13E4" w:rsidRDefault="004C13E4" w:rsidP="004C13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основание отчуждения)</w:t>
      </w:r>
    </w:p>
    <w:p w14:paraId="4D96DF09" w14:textId="77777777" w:rsidR="004C13E4" w:rsidRDefault="004C13E4" w:rsidP="004C13E4">
      <w:pPr>
        <w:ind w:firstLine="708"/>
        <w:outlineLvl w:val="5"/>
        <w:rPr>
          <w:bCs/>
          <w:sz w:val="28"/>
          <w:szCs w:val="28"/>
        </w:rPr>
      </w:pPr>
    </w:p>
    <w:p w14:paraId="2FF73CDA" w14:textId="77777777" w:rsidR="004C13E4" w:rsidRDefault="004C13E4" w:rsidP="004C13E4">
      <w:pPr>
        <w:ind w:firstLine="708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 ____________________</w:t>
      </w:r>
    </w:p>
    <w:p w14:paraId="3AE65634" w14:textId="77777777" w:rsidR="004C13E4" w:rsidRDefault="004C13E4" w:rsidP="004C13E4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85EF05" w14:textId="77777777" w:rsidR="004C13E4" w:rsidRDefault="004C13E4" w:rsidP="004C13E4">
      <w:pPr>
        <w:spacing w:before="240" w:after="60"/>
        <w:outlineLvl w:val="5"/>
        <w:rPr>
          <w:bCs/>
        </w:rPr>
      </w:pPr>
    </w:p>
    <w:p w14:paraId="7A2F5C65" w14:textId="77777777" w:rsidR="004C13E4" w:rsidRDefault="004C13E4" w:rsidP="004C13E4">
      <w:pPr>
        <w:spacing w:before="240" w:after="60"/>
        <w:outlineLvl w:val="5"/>
        <w:rPr>
          <w:bCs/>
        </w:rPr>
      </w:pPr>
      <w:r>
        <w:rPr>
          <w:bCs/>
        </w:rPr>
        <w:t>«__</w:t>
      </w:r>
      <w:proofErr w:type="gramStart"/>
      <w:r>
        <w:rPr>
          <w:bCs/>
        </w:rPr>
        <w:t>_»_</w:t>
      </w:r>
      <w:proofErr w:type="gramEnd"/>
      <w:r>
        <w:rPr>
          <w:bCs/>
        </w:rPr>
        <w:t xml:space="preserve">___________ </w:t>
      </w:r>
      <w:r>
        <w:rPr>
          <w:bCs/>
          <w:sz w:val="28"/>
          <w:szCs w:val="28"/>
        </w:rPr>
        <w:t>20__ г.</w:t>
      </w:r>
      <w:r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____________</w:t>
      </w:r>
    </w:p>
    <w:p w14:paraId="05F876C5" w14:textId="77777777" w:rsidR="004C13E4" w:rsidRDefault="004C13E4" w:rsidP="004C13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(подпись)</w:t>
      </w:r>
    </w:p>
    <w:p w14:paraId="27F12295" w14:textId="77777777" w:rsidR="004C13E4" w:rsidRDefault="004C13E4" w:rsidP="004C13E4">
      <w:pPr>
        <w:ind w:right="-711"/>
        <w:rPr>
          <w:b/>
        </w:rPr>
      </w:pPr>
    </w:p>
    <w:p w14:paraId="68C87EC0" w14:textId="77777777" w:rsidR="004C13E4" w:rsidRDefault="004C13E4" w:rsidP="004C13E4">
      <w:pPr>
        <w:ind w:right="-711"/>
        <w:rPr>
          <w:b/>
        </w:rPr>
      </w:pPr>
    </w:p>
    <w:p w14:paraId="6EB376AC" w14:textId="77777777" w:rsidR="004C13E4" w:rsidRDefault="004C13E4" w:rsidP="004C13E4">
      <w:pPr>
        <w:ind w:left="-851" w:right="-711" w:firstLine="851"/>
        <w:rPr>
          <w:b/>
        </w:rPr>
      </w:pPr>
    </w:p>
    <w:p w14:paraId="75DC860A" w14:textId="77777777" w:rsidR="004C13E4" w:rsidRDefault="004C13E4" w:rsidP="004C13E4">
      <w:pPr>
        <w:shd w:val="clear" w:color="auto" w:fill="FFFFFF"/>
        <w:spacing w:line="280" w:lineRule="exact"/>
        <w:rPr>
          <w:spacing w:val="-3"/>
        </w:rPr>
      </w:pPr>
    </w:p>
    <w:p w14:paraId="280F1AA8" w14:textId="77777777" w:rsidR="004C13E4" w:rsidRDefault="004C13E4" w:rsidP="004C13E4"/>
    <w:p w14:paraId="667E5D98" w14:textId="77777777" w:rsidR="004C13E4" w:rsidRDefault="004C13E4" w:rsidP="004C13E4"/>
    <w:p w14:paraId="2C1753A6" w14:textId="77777777" w:rsidR="00B77CEB" w:rsidRDefault="00B77CEB"/>
    <w:sectPr w:rsidR="00B7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3A06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3"/>
    <w:rsid w:val="004C13E4"/>
    <w:rsid w:val="00B77CEB"/>
    <w:rsid w:val="00EC0388"/>
    <w:rsid w:val="00F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0B6"/>
  <w15:chartTrackingRefBased/>
  <w15:docId w15:val="{3B1F9773-9D20-40A9-A76B-BA6723F5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E4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4C13E4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4C13E4"/>
  </w:style>
  <w:style w:type="character" w:customStyle="1" w:styleId="word-wrapper">
    <w:name w:val="word-wrapper"/>
    <w:rsid w:val="00EC0388"/>
  </w:style>
  <w:style w:type="character" w:customStyle="1" w:styleId="fake-non-breaking-space">
    <w:name w:val="fake-non-breaking-space"/>
    <w:rsid w:val="00EC0388"/>
  </w:style>
  <w:style w:type="paragraph" w:styleId="a3">
    <w:name w:val="List Paragraph"/>
    <w:basedOn w:val="a"/>
    <w:uiPriority w:val="34"/>
    <w:qFormat/>
    <w:rsid w:val="00EC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4</cp:revision>
  <dcterms:created xsi:type="dcterms:W3CDTF">2024-06-06T09:48:00Z</dcterms:created>
  <dcterms:modified xsi:type="dcterms:W3CDTF">2024-06-07T06:52:00Z</dcterms:modified>
</cp:coreProperties>
</file>