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54526" w14:textId="77777777" w:rsidR="001169D7" w:rsidRPr="00FB3EF1" w:rsidRDefault="001169D7" w:rsidP="00FB3EF1">
      <w:pPr>
        <w:spacing w:after="0" w:line="240" w:lineRule="exact"/>
        <w:ind w:left="-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Извещение о наличии оснований для признания жилых домов пустующими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EF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FB3EF1" w:rsidRPr="00FB3E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сведени</w:t>
      </w:r>
      <w:r w:rsidR="00FB3EF1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 поиске правообладателей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жилых домов, соответствующих критериям пустующих </w:t>
      </w:r>
    </w:p>
    <w:p w14:paraId="4C3A8305" w14:textId="44033969" w:rsidR="001169D7" w:rsidRDefault="001169D7" w:rsidP="00621B9A">
      <w:pPr>
        <w:spacing w:after="0" w:line="240" w:lineRule="exact"/>
        <w:ind w:left="-709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граждане!</w:t>
      </w:r>
    </w:p>
    <w:p w14:paraId="7BC123D7" w14:textId="77777777" w:rsidR="001169D7" w:rsidRDefault="001169D7" w:rsidP="001169D7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Районной комиссией по обследованию состояния жилых домов согласно Указу Президента Республики Беларусь № 116 от 24 марта 2021 года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Об отчуждении жилых домов в сельской местности и совершенствовании работы с пустующими домами»</w:t>
      </w:r>
      <w:r>
        <w:rPr>
          <w:rFonts w:ascii="Times New Roman" w:hAnsi="Times New Roman"/>
          <w:sz w:val="24"/>
          <w:szCs w:val="24"/>
        </w:rPr>
        <w:t xml:space="preserve"> составлены акты осмотра о соответствии ниже указанных жилых домов критериям пустующих.</w:t>
      </w:r>
    </w:p>
    <w:p w14:paraId="3B88E4D2" w14:textId="77777777" w:rsidR="001169D7" w:rsidRDefault="001169D7" w:rsidP="001169D7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Смолевичский районный исполнительный комитет объявляет о поиске правообладателей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лиц, имеющих право владения и пользования жилым домом, обладателей права хозяйственного ведения, оперативного управления на жилой дом.</w:t>
      </w:r>
    </w:p>
    <w:p w14:paraId="0DBF0D8E" w14:textId="77777777" w:rsidR="001169D7" w:rsidRDefault="001169D7" w:rsidP="001169D7">
      <w:pPr>
        <w:spacing w:after="0" w:line="240" w:lineRule="exact"/>
        <w:ind w:left="-709" w:right="-73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Правообладателям жилых домов </w:t>
      </w:r>
      <w:r>
        <w:rPr>
          <w:rFonts w:ascii="Times New Roman" w:hAnsi="Times New Roman"/>
          <w:b/>
          <w:sz w:val="24"/>
          <w:szCs w:val="24"/>
        </w:rPr>
        <w:t>в течение двух месяцев с момента опубликования данных сведений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необходимо письменно уведомить 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по установленной законодательством форме Смолевичский районный исполнительный комитет (222201 Республика Беларусь, Минская область, </w:t>
      </w:r>
      <w:r w:rsidR="00FB3EF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г. Смолевичи, ул. Советская, 125, </w:t>
      </w:r>
      <w:hyperlink r:id="rId4" w:history="1">
        <w:r w:rsidR="00FB3EF1" w:rsidRPr="0050268F">
          <w:rPr>
            <w:rStyle w:val="a3"/>
            <w:rFonts w:ascii="Times New Roman" w:hAnsi="Times New Roman"/>
            <w:sz w:val="24"/>
            <w:szCs w:val="24"/>
            <w:lang w:val="en-US"/>
          </w:rPr>
          <w:t>isp</w:t>
        </w:r>
        <w:r w:rsidR="00FB3EF1" w:rsidRPr="0050268F">
          <w:rPr>
            <w:rStyle w:val="a3"/>
            <w:rFonts w:ascii="Times New Roman" w:hAnsi="Times New Roman"/>
            <w:sz w:val="24"/>
            <w:szCs w:val="24"/>
          </w:rPr>
          <w:t>@</w:t>
        </w:r>
        <w:proofErr w:type="spellStart"/>
        <w:r w:rsidR="00FB3EF1" w:rsidRPr="0050268F">
          <w:rPr>
            <w:rStyle w:val="a3"/>
            <w:rFonts w:ascii="Times New Roman" w:hAnsi="Times New Roman"/>
            <w:sz w:val="24"/>
            <w:szCs w:val="24"/>
            <w:lang w:val="en-US"/>
          </w:rPr>
          <w:t>smolevichi</w:t>
        </w:r>
        <w:proofErr w:type="spellEnd"/>
        <w:r w:rsidR="00FB3EF1" w:rsidRPr="0050268F">
          <w:rPr>
            <w:rStyle w:val="a3"/>
            <w:rFonts w:ascii="Times New Roman" w:hAnsi="Times New Roman"/>
            <w:sz w:val="24"/>
            <w:szCs w:val="24"/>
          </w:rPr>
          <w:t>.</w:t>
        </w:r>
        <w:r w:rsidR="00FB3EF1" w:rsidRPr="0050268F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="00FB3EF1" w:rsidRPr="0050268F">
          <w:rPr>
            <w:rStyle w:val="a3"/>
            <w:rFonts w:ascii="Times New Roman" w:hAnsi="Times New Roman"/>
            <w:sz w:val="24"/>
            <w:szCs w:val="24"/>
          </w:rPr>
          <w:t>.</w:t>
        </w:r>
        <w:r w:rsidR="00FB3EF1" w:rsidRPr="0050268F">
          <w:rPr>
            <w:rStyle w:val="a3"/>
            <w:rFonts w:ascii="Times New Roman" w:hAnsi="Times New Roman"/>
            <w:sz w:val="24"/>
            <w:szCs w:val="24"/>
            <w:lang w:val="en-US"/>
          </w:rPr>
          <w:t>by</w:t>
        </w:r>
      </w:hyperlink>
      <w:r>
        <w:rPr>
          <w:rFonts w:ascii="Times New Roman" w:hAnsi="Times New Roman"/>
          <w:sz w:val="24"/>
          <w:szCs w:val="24"/>
        </w:rPr>
        <w:t xml:space="preserve"> ) или сельский исполнительный комитет по месту нахождения жилого дома о намерении использовать жилой дом для проживания,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также в течение одного года принять меры по приведению жилого дома и земельного участка, на котором </w:t>
      </w:r>
      <w:r w:rsidR="00FB3EF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он расположен, в состояние, пригодное для использования по назначению, в том числе путем осуществления реконструкции либо капитального ремонта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77BC13" w14:textId="77777777" w:rsidR="001169D7" w:rsidRDefault="001169D7" w:rsidP="001169D7">
      <w:pPr>
        <w:widowControl w:val="0"/>
        <w:autoSpaceDE w:val="0"/>
        <w:autoSpaceDN w:val="0"/>
        <w:adjustRightInd w:val="0"/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Непредставление собственником уведомления, а также непринятие указанных в извещении мер в установленный в нем срок являются отказом от права собственности на жилой дом, за исключением случаев, когда уведомление представлено иными правообладателями (их представителями). </w:t>
      </w:r>
    </w:p>
    <w:p w14:paraId="0D772DA6" w14:textId="77777777" w:rsidR="001169D7" w:rsidRDefault="001169D7" w:rsidP="001169D7">
      <w:pPr>
        <w:widowControl w:val="0"/>
        <w:autoSpaceDE w:val="0"/>
        <w:autoSpaceDN w:val="0"/>
        <w:adjustRightInd w:val="0"/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непредставления уведомления в срок, установленный в извещении, комиссией будет составлено заключение о состоянии жилого дома, </w:t>
      </w:r>
      <w:r w:rsidR="00FB3EF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дальнейшем принято решение о признании жилого дома пустующим, </w:t>
      </w:r>
      <w:r>
        <w:rPr>
          <w:rFonts w:ascii="Times New Roman" w:hAnsi="Times New Roman" w:cs="Times New Roman"/>
          <w:sz w:val="24"/>
          <w:szCs w:val="24"/>
        </w:rPr>
        <w:t xml:space="preserve">подготовлены документы в суд о признании его бесхозяйным и передаче </w:t>
      </w:r>
      <w:r w:rsidR="00FB3EF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собственность соответствующей административно-территориальной единицы.</w:t>
      </w:r>
    </w:p>
    <w:p w14:paraId="301EFFD0" w14:textId="235215D7" w:rsidR="001169D7" w:rsidRPr="00685EA7" w:rsidRDefault="001169D7" w:rsidP="001169D7">
      <w:pPr>
        <w:spacing w:after="0" w:line="240" w:lineRule="exact"/>
        <w:ind w:left="-709" w:right="-739" w:firstLine="42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дополнительной информацией обращаться к начальник</w:t>
      </w:r>
      <w:r w:rsidR="007D148F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отдела жилищно-коммунального хозяйства</w:t>
      </w:r>
      <w:r w:rsidR="007D148F">
        <w:rPr>
          <w:rFonts w:ascii="Times New Roman" w:hAnsi="Times New Roman"/>
          <w:sz w:val="24"/>
          <w:szCs w:val="24"/>
        </w:rPr>
        <w:t xml:space="preserve"> </w:t>
      </w:r>
      <w:r w:rsidR="00FB3EF1">
        <w:rPr>
          <w:rFonts w:ascii="Times New Roman" w:hAnsi="Times New Roman"/>
          <w:sz w:val="24"/>
          <w:szCs w:val="24"/>
        </w:rPr>
        <w:t>Смолевичского</w:t>
      </w:r>
      <w:r>
        <w:rPr>
          <w:rFonts w:ascii="Times New Roman" w:hAnsi="Times New Roman"/>
          <w:sz w:val="24"/>
          <w:szCs w:val="24"/>
        </w:rPr>
        <w:t xml:space="preserve"> райисполкома </w:t>
      </w:r>
      <w:r w:rsidR="007D148F">
        <w:rPr>
          <w:rFonts w:ascii="Times New Roman" w:hAnsi="Times New Roman"/>
          <w:sz w:val="24"/>
          <w:szCs w:val="24"/>
        </w:rPr>
        <w:br/>
        <w:t>Безручко Елене Николаевне</w:t>
      </w:r>
      <w:r>
        <w:rPr>
          <w:rFonts w:ascii="Times New Roman" w:hAnsi="Times New Roman"/>
          <w:sz w:val="24"/>
          <w:szCs w:val="24"/>
        </w:rPr>
        <w:t xml:space="preserve"> по телефону 8017</w:t>
      </w:r>
      <w:r w:rsidR="007D148F">
        <w:rPr>
          <w:rFonts w:ascii="Times New Roman" w:hAnsi="Times New Roman"/>
          <w:sz w:val="24"/>
          <w:szCs w:val="24"/>
        </w:rPr>
        <w:t>76</w:t>
      </w:r>
      <w:r>
        <w:rPr>
          <w:rFonts w:ascii="Times New Roman" w:hAnsi="Times New Roman"/>
          <w:sz w:val="24"/>
          <w:szCs w:val="24"/>
        </w:rPr>
        <w:t xml:space="preserve"> </w:t>
      </w:r>
      <w:r w:rsidR="007D148F">
        <w:rPr>
          <w:rFonts w:ascii="Times New Roman" w:hAnsi="Times New Roman"/>
          <w:sz w:val="24"/>
          <w:szCs w:val="24"/>
        </w:rPr>
        <w:t>44</w:t>
      </w:r>
      <w:r w:rsidR="001E0128">
        <w:rPr>
          <w:rFonts w:ascii="Times New Roman" w:hAnsi="Times New Roman"/>
          <w:sz w:val="24"/>
          <w:szCs w:val="24"/>
        </w:rPr>
        <w:t>190</w:t>
      </w:r>
      <w:r>
        <w:rPr>
          <w:rFonts w:ascii="Times New Roman" w:hAnsi="Times New Roman"/>
          <w:sz w:val="24"/>
          <w:szCs w:val="24"/>
        </w:rPr>
        <w:t xml:space="preserve"> или сельский исполнительный комитет по месту нахождения жилого дома</w:t>
      </w:r>
      <w:r w:rsidR="00685EA7">
        <w:rPr>
          <w:rFonts w:ascii="Times New Roman" w:hAnsi="Times New Roman"/>
          <w:sz w:val="24"/>
          <w:szCs w:val="24"/>
        </w:rPr>
        <w:t xml:space="preserve"> по телефону 801776 24293.</w:t>
      </w:r>
    </w:p>
    <w:p w14:paraId="3B692978" w14:textId="77777777" w:rsidR="00621B9A" w:rsidRDefault="00621B9A" w:rsidP="001169D7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6302" w:type="dxa"/>
        <w:tblInd w:w="-856" w:type="dxa"/>
        <w:tblLook w:val="04A0" w:firstRow="1" w:lastRow="0" w:firstColumn="1" w:lastColumn="0" w:noHBand="0" w:noVBand="1"/>
      </w:tblPr>
      <w:tblGrid>
        <w:gridCol w:w="1832"/>
        <w:gridCol w:w="2196"/>
        <w:gridCol w:w="2286"/>
        <w:gridCol w:w="2682"/>
        <w:gridCol w:w="2428"/>
        <w:gridCol w:w="2196"/>
        <w:gridCol w:w="2682"/>
      </w:tblGrid>
      <w:tr w:rsidR="00206EF8" w:rsidRPr="00621B9A" w14:paraId="661D9700" w14:textId="53BB1A57" w:rsidTr="0027280B">
        <w:trPr>
          <w:trHeight w:val="1156"/>
        </w:trPr>
        <w:tc>
          <w:tcPr>
            <w:tcW w:w="1834" w:type="dxa"/>
          </w:tcPr>
          <w:p w14:paraId="5DB4DA37" w14:textId="77777777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Местонахождение дома</w:t>
            </w:r>
          </w:p>
        </w:tc>
        <w:tc>
          <w:tcPr>
            <w:tcW w:w="2196" w:type="dxa"/>
          </w:tcPr>
          <w:p w14:paraId="7E244C4A" w14:textId="4F32DDD0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 xml:space="preserve">Минская область, Смолевичский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Курганский с/с, </w:t>
            </w:r>
            <w:proofErr w:type="spellStart"/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Pr="00621B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Кленник</w:t>
            </w:r>
            <w:proofErr w:type="spellEnd"/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, ул. Партизанская, д.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6" w:type="dxa"/>
          </w:tcPr>
          <w:p w14:paraId="518FAAB1" w14:textId="5E34000F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 xml:space="preserve">Минская область, Смолевичский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Курганский с/с, </w:t>
            </w: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Курганье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Центральная, д. 7</w:t>
            </w:r>
          </w:p>
        </w:tc>
        <w:tc>
          <w:tcPr>
            <w:tcW w:w="2670" w:type="dxa"/>
          </w:tcPr>
          <w:p w14:paraId="0F94333A" w14:textId="1EB7F878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 xml:space="preserve">Минская область, Смолевичский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Курганский с/с, </w:t>
            </w: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Студенка, ул. Центральная, д. 6</w:t>
            </w:r>
          </w:p>
        </w:tc>
        <w:tc>
          <w:tcPr>
            <w:tcW w:w="2481" w:type="dxa"/>
          </w:tcPr>
          <w:p w14:paraId="437DF344" w14:textId="12C3E5A5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 xml:space="preserve">Минская область, Смолевичский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Курганский с/с, </w:t>
            </w: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Потичево</w:t>
            </w:r>
            <w:proofErr w:type="spellEnd"/>
            <w:r w:rsidRPr="00621B9A">
              <w:rPr>
                <w:rFonts w:ascii="Times New Roman" w:hAnsi="Times New Roman" w:cs="Times New Roman"/>
                <w:sz w:val="20"/>
                <w:szCs w:val="20"/>
              </w:rPr>
              <w:t xml:space="preserve">, ул. Центральная,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53" w:type="dxa"/>
          </w:tcPr>
          <w:p w14:paraId="51EA3E36" w14:textId="3C2AE766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 xml:space="preserve">Минская область, Смолевичский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Курганский с/с, </w:t>
            </w: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 xml:space="preserve">дер. Пелика, </w:t>
            </w:r>
          </w:p>
        </w:tc>
        <w:tc>
          <w:tcPr>
            <w:tcW w:w="2682" w:type="dxa"/>
          </w:tcPr>
          <w:p w14:paraId="4BEE4C27" w14:textId="62D95F54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 xml:space="preserve">Минская область, Смолевичский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Курганский с/с, </w:t>
            </w: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дер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Асташонки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Центральная, д .48</w:t>
            </w:r>
          </w:p>
        </w:tc>
      </w:tr>
      <w:tr w:rsidR="00206EF8" w:rsidRPr="00621B9A" w14:paraId="28539F79" w14:textId="0FEC5820" w:rsidTr="0027280B">
        <w:trPr>
          <w:trHeight w:val="2510"/>
        </w:trPr>
        <w:tc>
          <w:tcPr>
            <w:tcW w:w="1834" w:type="dxa"/>
          </w:tcPr>
          <w:p w14:paraId="7020ED2E" w14:textId="703C9EBD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дома</w:t>
            </w:r>
          </w:p>
        </w:tc>
        <w:tc>
          <w:tcPr>
            <w:tcW w:w="2196" w:type="dxa"/>
          </w:tcPr>
          <w:p w14:paraId="3A37F718" w14:textId="42523FE5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869FB39" wp14:editId="31ADA486">
                  <wp:extent cx="1248355" cy="1211580"/>
                  <wp:effectExtent l="0" t="0" r="9525" b="7620"/>
                  <wp:docPr id="63504486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044866" name="Рисунок 63504486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72984" cy="1235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</w:tcPr>
          <w:p w14:paraId="100F3774" w14:textId="646D02BF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50F4E6D" wp14:editId="5FFAC03C">
                  <wp:extent cx="1311965" cy="1226287"/>
                  <wp:effectExtent l="0" t="0" r="2540" b="0"/>
                  <wp:docPr id="63878934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789346" name="Рисунок 63878934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502" cy="1247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6FC349BE" w14:textId="77777777" w:rsidR="007A6E22" w:rsidRDefault="007A6E22" w:rsidP="007A6E22">
            <w:pPr>
              <w:pStyle w:val="a8"/>
            </w:pPr>
            <w:r>
              <w:rPr>
                <w:noProof/>
              </w:rPr>
              <w:drawing>
                <wp:inline distT="0" distB="0" distL="0" distR="0" wp14:anchorId="31F0F8E8" wp14:editId="0D1B9A8C">
                  <wp:extent cx="1566407" cy="1236980"/>
                  <wp:effectExtent l="0" t="0" r="0" b="127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477" cy="125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CF078D" w14:textId="3890FC62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14:paraId="4B617EB8" w14:textId="170E37DF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7822C21" wp14:editId="7D3596B8">
                  <wp:extent cx="1359673" cy="1225641"/>
                  <wp:effectExtent l="0" t="0" r="0" b="0"/>
                  <wp:docPr id="81825167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251670" name="Рисунок 81825167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472" cy="124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</w:tcPr>
          <w:p w14:paraId="76473228" w14:textId="66247D9A" w:rsidR="00AA0BC0" w:rsidRPr="00621B9A" w:rsidRDefault="00FB46C3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0F374E8" wp14:editId="24FDA542">
                  <wp:extent cx="1247775" cy="1211580"/>
                  <wp:effectExtent l="0" t="0" r="9525" b="7620"/>
                  <wp:docPr id="156430201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302018" name="Рисунок 156430201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60926" cy="122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2" w:type="dxa"/>
          </w:tcPr>
          <w:p w14:paraId="78FD82F0" w14:textId="079ABE36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67FE3AD" wp14:editId="65E8C883">
                  <wp:extent cx="1565910" cy="1226185"/>
                  <wp:effectExtent l="0" t="0" r="0" b="0"/>
                  <wp:docPr id="169191705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917054" name="Рисунок 169191705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2526" cy="123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EF8" w:rsidRPr="00621B9A" w14:paraId="239052E4" w14:textId="30951DAF" w:rsidTr="0027280B">
        <w:trPr>
          <w:trHeight w:val="1847"/>
        </w:trPr>
        <w:tc>
          <w:tcPr>
            <w:tcW w:w="1834" w:type="dxa"/>
          </w:tcPr>
          <w:p w14:paraId="1836C0FB" w14:textId="77777777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</w:t>
            </w:r>
          </w:p>
        </w:tc>
        <w:tc>
          <w:tcPr>
            <w:tcW w:w="2196" w:type="dxa"/>
          </w:tcPr>
          <w:p w14:paraId="079618D5" w14:textId="162AA694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Татаржицкая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Жанна Викентьевна</w:t>
            </w:r>
          </w:p>
        </w:tc>
        <w:tc>
          <w:tcPr>
            <w:tcW w:w="2286" w:type="dxa"/>
          </w:tcPr>
          <w:p w14:paraId="244346F9" w14:textId="5F79299B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Буглак Виталий Васильевич</w:t>
            </w:r>
          </w:p>
        </w:tc>
        <w:tc>
          <w:tcPr>
            <w:tcW w:w="2670" w:type="dxa"/>
          </w:tcPr>
          <w:p w14:paraId="44067CA6" w14:textId="1AD06E94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Тумар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Адамович</w:t>
            </w:r>
          </w:p>
        </w:tc>
        <w:tc>
          <w:tcPr>
            <w:tcW w:w="2481" w:type="dxa"/>
          </w:tcPr>
          <w:p w14:paraId="47E8BD01" w14:textId="3AD431F5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Галуза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2153" w:type="dxa"/>
          </w:tcPr>
          <w:p w14:paraId="46A79AE4" w14:textId="03C7EEA9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 Владимир Леонидович</w:t>
            </w:r>
          </w:p>
        </w:tc>
        <w:tc>
          <w:tcPr>
            <w:tcW w:w="2682" w:type="dxa"/>
          </w:tcPr>
          <w:p w14:paraId="63A09D03" w14:textId="20F770FA" w:rsidR="00AA0BC0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Кравченко Каролина Валентиновна</w:t>
            </w:r>
          </w:p>
        </w:tc>
      </w:tr>
      <w:tr w:rsidR="00206EF8" w:rsidRPr="00621B9A" w14:paraId="73497A72" w14:textId="23B45F26" w:rsidTr="0027280B">
        <w:trPr>
          <w:trHeight w:val="144"/>
        </w:trPr>
        <w:tc>
          <w:tcPr>
            <w:tcW w:w="1834" w:type="dxa"/>
          </w:tcPr>
          <w:p w14:paraId="72C8AEAC" w14:textId="77777777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непроживания</w:t>
            </w:r>
            <w:proofErr w:type="spellEnd"/>
            <w:r w:rsidRPr="00621B9A">
              <w:rPr>
                <w:rFonts w:ascii="Times New Roman" w:hAnsi="Times New Roman" w:cs="Times New Roman"/>
                <w:sz w:val="20"/>
                <w:szCs w:val="20"/>
              </w:rPr>
              <w:t xml:space="preserve"> в жилом доме собственника, иных лиц, имеющих право владения и пользования этим домом</w:t>
            </w:r>
          </w:p>
        </w:tc>
        <w:tc>
          <w:tcPr>
            <w:tcW w:w="2196" w:type="dxa"/>
          </w:tcPr>
          <w:p w14:paraId="17E1DF05" w14:textId="3396155E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 xml:space="preserve">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286" w:type="dxa"/>
          </w:tcPr>
          <w:p w14:paraId="4F3570E6" w14:textId="487D928C" w:rsidR="00AA0BC0" w:rsidRPr="00621B9A" w:rsidRDefault="00A17ED8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 xml:space="preserve">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670" w:type="dxa"/>
          </w:tcPr>
          <w:p w14:paraId="5038F63B" w14:textId="1872C57A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 xml:space="preserve">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481" w:type="dxa"/>
          </w:tcPr>
          <w:p w14:paraId="344B04A2" w14:textId="1FF4608F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153" w:type="dxa"/>
          </w:tcPr>
          <w:p w14:paraId="3CFD9477" w14:textId="10843EC6" w:rsidR="00AA0BC0" w:rsidRPr="00621B9A" w:rsidRDefault="00FB46C3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10 лет</w:t>
            </w:r>
          </w:p>
        </w:tc>
        <w:tc>
          <w:tcPr>
            <w:tcW w:w="2682" w:type="dxa"/>
          </w:tcPr>
          <w:p w14:paraId="59B2ED39" w14:textId="2DA4C3F0" w:rsidR="00AA0BC0" w:rsidRPr="00621B9A" w:rsidRDefault="00FB46C3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5 лет</w:t>
            </w:r>
          </w:p>
        </w:tc>
      </w:tr>
      <w:tr w:rsidR="00206EF8" w:rsidRPr="00621B9A" w14:paraId="3083D309" w14:textId="40439B4B" w:rsidTr="0027280B">
        <w:trPr>
          <w:trHeight w:val="144"/>
        </w:trPr>
        <w:tc>
          <w:tcPr>
            <w:tcW w:w="1834" w:type="dxa"/>
          </w:tcPr>
          <w:p w14:paraId="64EB6418" w14:textId="77777777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платы за жилищно- коммунальные услуги, возмещение расходов на электроэнергию, выполнение требований законодательства об обязательном страховании строений, принадлежащих гражданам, уплата налога на </w:t>
            </w:r>
            <w:r w:rsidRPr="00621B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недвижимость, земельного налога</w:t>
            </w:r>
          </w:p>
        </w:tc>
        <w:tc>
          <w:tcPr>
            <w:tcW w:w="2196" w:type="dxa"/>
          </w:tcPr>
          <w:p w14:paraId="22F99946" w14:textId="77777777" w:rsidR="00627153" w:rsidRPr="004D6092" w:rsidRDefault="00627153" w:rsidP="0062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0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Возмещение расходов на электроэнергию</w:t>
            </w:r>
          </w:p>
          <w:p w14:paraId="28279FDD" w14:textId="751BBD89" w:rsidR="00627153" w:rsidRPr="00627153" w:rsidRDefault="00627153" w:rsidP="0062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092">
              <w:rPr>
                <w:rFonts w:ascii="Times New Roman" w:hAnsi="Times New Roman" w:cs="Times New Roman"/>
                <w:sz w:val="20"/>
                <w:szCs w:val="20"/>
              </w:rPr>
              <w:t xml:space="preserve">не производится, абонент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отсутствует, </w:t>
            </w:r>
            <w:r w:rsidR="00206EF8">
              <w:rPr>
                <w:rFonts w:ascii="Times New Roman" w:hAnsi="Times New Roman" w:cs="Times New Roman"/>
                <w:sz w:val="20"/>
                <w:szCs w:val="20"/>
              </w:rPr>
              <w:t xml:space="preserve">договор на коммунальные услуги не заключен. </w:t>
            </w:r>
            <w:r w:rsidRPr="00627153">
              <w:rPr>
                <w:rFonts w:ascii="Times New Roman" w:hAnsi="Times New Roman" w:cs="Times New Roman"/>
              </w:rPr>
              <w:t>Т</w:t>
            </w:r>
            <w:r w:rsidRPr="00627153">
              <w:rPr>
                <w:rFonts w:ascii="Times New Roman" w:hAnsi="Times New Roman" w:cs="Times New Roman"/>
                <w:sz w:val="20"/>
                <w:szCs w:val="20"/>
              </w:rPr>
              <w:t>ребования законодательства об обязательном страховании строений</w:t>
            </w:r>
          </w:p>
          <w:p w14:paraId="041D1D12" w14:textId="132C9BCF" w:rsidR="00AA0BC0" w:rsidRPr="00621B9A" w:rsidRDefault="00627153" w:rsidP="0062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153">
              <w:rPr>
                <w:rFonts w:ascii="Times New Roman" w:hAnsi="Times New Roman" w:cs="Times New Roman"/>
                <w:sz w:val="20"/>
                <w:szCs w:val="20"/>
              </w:rPr>
              <w:t>не выполняются</w:t>
            </w:r>
          </w:p>
        </w:tc>
        <w:tc>
          <w:tcPr>
            <w:tcW w:w="2286" w:type="dxa"/>
          </w:tcPr>
          <w:p w14:paraId="66C834D0" w14:textId="77777777" w:rsidR="00627153" w:rsidRPr="004D6092" w:rsidRDefault="00627153" w:rsidP="0062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092">
              <w:rPr>
                <w:rFonts w:ascii="Times New Roman" w:hAnsi="Times New Roman" w:cs="Times New Roman"/>
                <w:sz w:val="20"/>
                <w:szCs w:val="20"/>
              </w:rPr>
              <w:t>Возмещение расходов на электроэнергию</w:t>
            </w:r>
          </w:p>
          <w:p w14:paraId="777F7AB7" w14:textId="77777777" w:rsidR="00627153" w:rsidRPr="00627153" w:rsidRDefault="00627153" w:rsidP="0062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092">
              <w:rPr>
                <w:rFonts w:ascii="Times New Roman" w:hAnsi="Times New Roman" w:cs="Times New Roman"/>
                <w:sz w:val="20"/>
                <w:szCs w:val="20"/>
              </w:rPr>
              <w:t xml:space="preserve">не производится, абонент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отсутствует, договор на коммунальные услуги не заключен. </w:t>
            </w:r>
            <w:r w:rsidRPr="00627153">
              <w:rPr>
                <w:rFonts w:ascii="Times New Roman" w:hAnsi="Times New Roman" w:cs="Times New Roman"/>
              </w:rPr>
              <w:t>Т</w:t>
            </w:r>
            <w:r w:rsidRPr="00627153">
              <w:rPr>
                <w:rFonts w:ascii="Times New Roman" w:hAnsi="Times New Roman" w:cs="Times New Roman"/>
                <w:sz w:val="20"/>
                <w:szCs w:val="20"/>
              </w:rPr>
              <w:t>ребования законодательства об обязательном страховании строений</w:t>
            </w:r>
          </w:p>
          <w:p w14:paraId="166CEE5A" w14:textId="7093C277" w:rsidR="00AA0BC0" w:rsidRPr="00621B9A" w:rsidRDefault="00627153" w:rsidP="0062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153">
              <w:rPr>
                <w:rFonts w:ascii="Times New Roman" w:hAnsi="Times New Roman" w:cs="Times New Roman"/>
                <w:sz w:val="20"/>
                <w:szCs w:val="20"/>
              </w:rPr>
              <w:t>не выполняются</w:t>
            </w:r>
          </w:p>
        </w:tc>
        <w:tc>
          <w:tcPr>
            <w:tcW w:w="2670" w:type="dxa"/>
          </w:tcPr>
          <w:p w14:paraId="5423E4A3" w14:textId="77777777" w:rsidR="00627153" w:rsidRPr="004D6092" w:rsidRDefault="00627153" w:rsidP="0062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092">
              <w:rPr>
                <w:rFonts w:ascii="Times New Roman" w:hAnsi="Times New Roman" w:cs="Times New Roman"/>
                <w:sz w:val="20"/>
                <w:szCs w:val="20"/>
              </w:rPr>
              <w:t>Возмещение расходов на электроэнергию</w:t>
            </w:r>
          </w:p>
          <w:p w14:paraId="2FD7C7E7" w14:textId="77777777" w:rsidR="00627153" w:rsidRPr="00627153" w:rsidRDefault="00627153" w:rsidP="0062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092">
              <w:rPr>
                <w:rFonts w:ascii="Times New Roman" w:hAnsi="Times New Roman" w:cs="Times New Roman"/>
                <w:sz w:val="20"/>
                <w:szCs w:val="20"/>
              </w:rPr>
              <w:t xml:space="preserve">не производится, абонент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отсутствует, договор на коммунальные услуги не заключен. </w:t>
            </w:r>
            <w:r w:rsidRPr="00627153">
              <w:rPr>
                <w:rFonts w:ascii="Times New Roman" w:hAnsi="Times New Roman" w:cs="Times New Roman"/>
              </w:rPr>
              <w:t>Т</w:t>
            </w:r>
            <w:r w:rsidRPr="00627153">
              <w:rPr>
                <w:rFonts w:ascii="Times New Roman" w:hAnsi="Times New Roman" w:cs="Times New Roman"/>
                <w:sz w:val="20"/>
                <w:szCs w:val="20"/>
              </w:rPr>
              <w:t>ребования законодательства об обязательном страховании строений</w:t>
            </w:r>
          </w:p>
          <w:p w14:paraId="6F473F6A" w14:textId="041CBD84" w:rsidR="00AA0BC0" w:rsidRPr="00621B9A" w:rsidRDefault="00627153" w:rsidP="0062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153">
              <w:rPr>
                <w:rFonts w:ascii="Times New Roman" w:hAnsi="Times New Roman" w:cs="Times New Roman"/>
                <w:sz w:val="20"/>
                <w:szCs w:val="20"/>
              </w:rPr>
              <w:t>не выполняются</w:t>
            </w:r>
          </w:p>
        </w:tc>
        <w:tc>
          <w:tcPr>
            <w:tcW w:w="2481" w:type="dxa"/>
          </w:tcPr>
          <w:p w14:paraId="3A713FF3" w14:textId="4253BC7A" w:rsidR="00AA0BC0" w:rsidRPr="004D6092" w:rsidRDefault="00AA0BC0" w:rsidP="004D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D6092">
              <w:rPr>
                <w:rFonts w:ascii="Times New Roman" w:hAnsi="Times New Roman" w:cs="Times New Roman"/>
                <w:sz w:val="20"/>
                <w:szCs w:val="20"/>
              </w:rPr>
              <w:t>лат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092">
              <w:rPr>
                <w:rFonts w:ascii="Times New Roman" w:hAnsi="Times New Roman" w:cs="Times New Roman"/>
                <w:sz w:val="20"/>
                <w:szCs w:val="20"/>
              </w:rPr>
              <w:t xml:space="preserve"> за жилищно-коммунальные услуги</w:t>
            </w:r>
          </w:p>
          <w:p w14:paraId="0DEC36CD" w14:textId="52556B2D" w:rsidR="00AA0BC0" w:rsidRPr="004D6092" w:rsidRDefault="00AA0BC0" w:rsidP="004D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092">
              <w:rPr>
                <w:rFonts w:ascii="Times New Roman" w:hAnsi="Times New Roman" w:cs="Times New Roman"/>
                <w:sz w:val="20"/>
                <w:szCs w:val="20"/>
              </w:rPr>
              <w:t>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D6092">
              <w:rPr>
                <w:rFonts w:ascii="Times New Roman" w:hAnsi="Times New Roman" w:cs="Times New Roman"/>
                <w:sz w:val="20"/>
                <w:szCs w:val="20"/>
              </w:rPr>
              <w:t>Возмещение расходов на электроэнергию</w:t>
            </w:r>
          </w:p>
          <w:p w14:paraId="3E8ACA3B" w14:textId="1B068A13" w:rsidR="00AA0BC0" w:rsidRPr="00627153" w:rsidRDefault="00AA0BC0" w:rsidP="004D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092">
              <w:rPr>
                <w:rFonts w:ascii="Times New Roman" w:hAnsi="Times New Roman" w:cs="Times New Roman"/>
                <w:sz w:val="20"/>
                <w:szCs w:val="20"/>
              </w:rPr>
              <w:t>не производится, абонент отключен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627153">
              <w:rPr>
                <w:rFonts w:ascii="Times New Roman" w:hAnsi="Times New Roman" w:cs="Times New Roman"/>
              </w:rPr>
              <w:t>Т</w:t>
            </w:r>
            <w:r w:rsidRPr="00627153">
              <w:rPr>
                <w:rFonts w:ascii="Times New Roman" w:hAnsi="Times New Roman" w:cs="Times New Roman"/>
                <w:sz w:val="20"/>
                <w:szCs w:val="20"/>
              </w:rPr>
              <w:t>ребования законодательства об обязательном страховании строений</w:t>
            </w:r>
          </w:p>
          <w:p w14:paraId="3469CE1C" w14:textId="6D7D0C14" w:rsidR="00AA0BC0" w:rsidRPr="00621B9A" w:rsidRDefault="00AA0BC0" w:rsidP="004D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153">
              <w:rPr>
                <w:rFonts w:ascii="Times New Roman" w:hAnsi="Times New Roman" w:cs="Times New Roman"/>
                <w:sz w:val="20"/>
                <w:szCs w:val="20"/>
              </w:rPr>
              <w:t>не выполняются</w:t>
            </w:r>
          </w:p>
        </w:tc>
        <w:tc>
          <w:tcPr>
            <w:tcW w:w="2153" w:type="dxa"/>
          </w:tcPr>
          <w:p w14:paraId="6095C8B7" w14:textId="77777777" w:rsidR="00627153" w:rsidRPr="004D6092" w:rsidRDefault="00627153" w:rsidP="0062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092">
              <w:rPr>
                <w:rFonts w:ascii="Times New Roman" w:hAnsi="Times New Roman" w:cs="Times New Roman"/>
                <w:sz w:val="20"/>
                <w:szCs w:val="20"/>
              </w:rPr>
              <w:t>Возмещение расходов на электроэнергию</w:t>
            </w:r>
          </w:p>
          <w:p w14:paraId="0FFD2262" w14:textId="77777777" w:rsidR="00627153" w:rsidRPr="00627153" w:rsidRDefault="00627153" w:rsidP="0062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092">
              <w:rPr>
                <w:rFonts w:ascii="Times New Roman" w:hAnsi="Times New Roman" w:cs="Times New Roman"/>
                <w:sz w:val="20"/>
                <w:szCs w:val="20"/>
              </w:rPr>
              <w:t xml:space="preserve">не производится, абонент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отсутствует, договор на коммунальные услуги не заключен. </w:t>
            </w:r>
            <w:r w:rsidRPr="00627153">
              <w:rPr>
                <w:rFonts w:ascii="Times New Roman" w:hAnsi="Times New Roman" w:cs="Times New Roman"/>
              </w:rPr>
              <w:t>Т</w:t>
            </w:r>
            <w:r w:rsidRPr="00627153">
              <w:rPr>
                <w:rFonts w:ascii="Times New Roman" w:hAnsi="Times New Roman" w:cs="Times New Roman"/>
                <w:sz w:val="20"/>
                <w:szCs w:val="20"/>
              </w:rPr>
              <w:t>ребования законодательства об обязательном страховании строений</w:t>
            </w:r>
          </w:p>
          <w:p w14:paraId="6ECD77A5" w14:textId="7D1CBCB3" w:rsidR="00AA0BC0" w:rsidRPr="00621B9A" w:rsidRDefault="00627153" w:rsidP="0062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153">
              <w:rPr>
                <w:rFonts w:ascii="Times New Roman" w:hAnsi="Times New Roman" w:cs="Times New Roman"/>
                <w:sz w:val="20"/>
                <w:szCs w:val="20"/>
              </w:rPr>
              <w:t>не выполняются</w:t>
            </w:r>
          </w:p>
        </w:tc>
        <w:tc>
          <w:tcPr>
            <w:tcW w:w="2682" w:type="dxa"/>
          </w:tcPr>
          <w:p w14:paraId="184FE9A2" w14:textId="77777777" w:rsidR="00627153" w:rsidRPr="004D6092" w:rsidRDefault="00627153" w:rsidP="0062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092">
              <w:rPr>
                <w:rFonts w:ascii="Times New Roman" w:hAnsi="Times New Roman" w:cs="Times New Roman"/>
                <w:sz w:val="20"/>
                <w:szCs w:val="20"/>
              </w:rPr>
              <w:t>Возмещение расходов на электроэнергию</w:t>
            </w:r>
          </w:p>
          <w:p w14:paraId="7CB6B243" w14:textId="79032860" w:rsidR="00627153" w:rsidRPr="00627153" w:rsidRDefault="00627153" w:rsidP="0062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092">
              <w:rPr>
                <w:rFonts w:ascii="Times New Roman" w:hAnsi="Times New Roman" w:cs="Times New Roman"/>
                <w:sz w:val="20"/>
                <w:szCs w:val="20"/>
              </w:rPr>
              <w:t xml:space="preserve">не производится, абонент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отсутствует, договор на коммунальные услуги не заключен.</w:t>
            </w:r>
            <w:r w:rsidRPr="00627153">
              <w:rPr>
                <w:rFonts w:ascii="Times New Roman" w:hAnsi="Times New Roman" w:cs="Times New Roman"/>
              </w:rPr>
              <w:t xml:space="preserve"> Т</w:t>
            </w:r>
            <w:r w:rsidRPr="00627153">
              <w:rPr>
                <w:rFonts w:ascii="Times New Roman" w:hAnsi="Times New Roman" w:cs="Times New Roman"/>
                <w:sz w:val="20"/>
                <w:szCs w:val="20"/>
              </w:rPr>
              <w:t>ребования законодательства об обязательном страховании строений</w:t>
            </w:r>
          </w:p>
          <w:p w14:paraId="7CA9622F" w14:textId="07E1B5AB" w:rsidR="00AA0BC0" w:rsidRPr="00621B9A" w:rsidRDefault="00627153" w:rsidP="0062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153">
              <w:rPr>
                <w:rFonts w:ascii="Times New Roman" w:hAnsi="Times New Roman" w:cs="Times New Roman"/>
                <w:sz w:val="20"/>
                <w:szCs w:val="20"/>
              </w:rPr>
              <w:t>не выполняются</w:t>
            </w:r>
          </w:p>
        </w:tc>
      </w:tr>
      <w:tr w:rsidR="00206EF8" w:rsidRPr="00621B9A" w14:paraId="355A9FA9" w14:textId="0928B265" w:rsidTr="0027280B">
        <w:trPr>
          <w:trHeight w:val="144"/>
        </w:trPr>
        <w:tc>
          <w:tcPr>
            <w:tcW w:w="1834" w:type="dxa"/>
          </w:tcPr>
          <w:p w14:paraId="4C43CB6C" w14:textId="77777777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Размер жилого дома</w:t>
            </w:r>
          </w:p>
        </w:tc>
        <w:tc>
          <w:tcPr>
            <w:tcW w:w="2196" w:type="dxa"/>
          </w:tcPr>
          <w:p w14:paraId="5FDFCF31" w14:textId="77777777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2286" w:type="dxa"/>
          </w:tcPr>
          <w:p w14:paraId="281C664A" w14:textId="750BD6CD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2670" w:type="dxa"/>
          </w:tcPr>
          <w:p w14:paraId="648CF667" w14:textId="77777777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2481" w:type="dxa"/>
          </w:tcPr>
          <w:p w14:paraId="0ED5BF3D" w14:textId="773BF573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2153" w:type="dxa"/>
          </w:tcPr>
          <w:p w14:paraId="39163744" w14:textId="0BD46560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E95"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2682" w:type="dxa"/>
          </w:tcPr>
          <w:p w14:paraId="79506FFB" w14:textId="1613CD64" w:rsidR="00AA0BC0" w:rsidRPr="00EE5E95" w:rsidRDefault="00627153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E95"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</w:tr>
      <w:tr w:rsidR="00206EF8" w:rsidRPr="00621B9A" w14:paraId="1CE79CC7" w14:textId="1DE4DF3B" w:rsidTr="0027280B">
        <w:trPr>
          <w:trHeight w:val="144"/>
        </w:trPr>
        <w:tc>
          <w:tcPr>
            <w:tcW w:w="1834" w:type="dxa"/>
          </w:tcPr>
          <w:p w14:paraId="70ABE72A" w14:textId="77777777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Площадь жилого дома</w:t>
            </w:r>
          </w:p>
        </w:tc>
        <w:tc>
          <w:tcPr>
            <w:tcW w:w="2196" w:type="dxa"/>
          </w:tcPr>
          <w:p w14:paraId="0DD02F1F" w14:textId="3EDADF4B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E95">
              <w:rPr>
                <w:rFonts w:ascii="Times New Roman" w:hAnsi="Times New Roman" w:cs="Times New Roman"/>
                <w:sz w:val="20"/>
                <w:szCs w:val="20"/>
              </w:rPr>
              <w:t xml:space="preserve">27.7 </w:t>
            </w:r>
            <w:proofErr w:type="spellStart"/>
            <w:proofErr w:type="gramStart"/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2286" w:type="dxa"/>
          </w:tcPr>
          <w:p w14:paraId="06AC6B4B" w14:textId="754B919D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 xml:space="preserve">,0 </w:t>
            </w:r>
            <w:proofErr w:type="spellStart"/>
            <w:proofErr w:type="gramStart"/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2670" w:type="dxa"/>
          </w:tcPr>
          <w:p w14:paraId="1F9CC41C" w14:textId="35344C85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2481" w:type="dxa"/>
          </w:tcPr>
          <w:p w14:paraId="5C1C31EC" w14:textId="3F1EE26B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,0 кв.м.</w:t>
            </w:r>
          </w:p>
        </w:tc>
        <w:tc>
          <w:tcPr>
            <w:tcW w:w="2153" w:type="dxa"/>
          </w:tcPr>
          <w:p w14:paraId="40B41D13" w14:textId="3BE49071" w:rsidR="00AA0BC0" w:rsidRPr="00621B9A" w:rsidRDefault="00627153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153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2682" w:type="dxa"/>
          </w:tcPr>
          <w:p w14:paraId="70549566" w14:textId="18F1F8F8" w:rsidR="00AA0BC0" w:rsidRPr="00206EF8" w:rsidRDefault="00206EF8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EF8">
              <w:rPr>
                <w:rFonts w:ascii="Times New Roman" w:hAnsi="Times New Roman" w:cs="Times New Roman"/>
                <w:sz w:val="20"/>
                <w:szCs w:val="20"/>
              </w:rPr>
              <w:t>49,7 кв.м.</w:t>
            </w:r>
          </w:p>
        </w:tc>
      </w:tr>
      <w:tr w:rsidR="00206EF8" w:rsidRPr="00621B9A" w14:paraId="7DD185E1" w14:textId="77F46861" w:rsidTr="0027280B">
        <w:trPr>
          <w:trHeight w:val="678"/>
        </w:trPr>
        <w:tc>
          <w:tcPr>
            <w:tcW w:w="1834" w:type="dxa"/>
          </w:tcPr>
          <w:p w14:paraId="7C76495E" w14:textId="77777777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Дата ввода в эксплуатацию жилого дома</w:t>
            </w:r>
          </w:p>
        </w:tc>
        <w:tc>
          <w:tcPr>
            <w:tcW w:w="2196" w:type="dxa"/>
          </w:tcPr>
          <w:p w14:paraId="60E99B80" w14:textId="355D2CB1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2286" w:type="dxa"/>
          </w:tcPr>
          <w:p w14:paraId="7CFF5D2E" w14:textId="2AEEF4B2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670" w:type="dxa"/>
          </w:tcPr>
          <w:p w14:paraId="6BA6AC30" w14:textId="6B1BF596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81" w:type="dxa"/>
          </w:tcPr>
          <w:p w14:paraId="74289EA7" w14:textId="492D2EA4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53" w:type="dxa"/>
          </w:tcPr>
          <w:p w14:paraId="555B5830" w14:textId="31189E8A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E95"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2682" w:type="dxa"/>
          </w:tcPr>
          <w:p w14:paraId="76555B07" w14:textId="1ADF0A93" w:rsidR="00AA0BC0" w:rsidRPr="00EE5E95" w:rsidRDefault="00206EF8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E95"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</w:tr>
      <w:tr w:rsidR="00206EF8" w:rsidRPr="00621B9A" w14:paraId="54B0DC37" w14:textId="43921D3E" w:rsidTr="0027280B">
        <w:trPr>
          <w:trHeight w:val="225"/>
        </w:trPr>
        <w:tc>
          <w:tcPr>
            <w:tcW w:w="1834" w:type="dxa"/>
          </w:tcPr>
          <w:p w14:paraId="6A0A081D" w14:textId="77777777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Материал стен</w:t>
            </w:r>
          </w:p>
        </w:tc>
        <w:tc>
          <w:tcPr>
            <w:tcW w:w="2196" w:type="dxa"/>
          </w:tcPr>
          <w:p w14:paraId="1DE638A6" w14:textId="77777777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дерево</w:t>
            </w:r>
          </w:p>
        </w:tc>
        <w:tc>
          <w:tcPr>
            <w:tcW w:w="2286" w:type="dxa"/>
          </w:tcPr>
          <w:p w14:paraId="2417F24D" w14:textId="77777777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дерево</w:t>
            </w:r>
          </w:p>
        </w:tc>
        <w:tc>
          <w:tcPr>
            <w:tcW w:w="2670" w:type="dxa"/>
          </w:tcPr>
          <w:p w14:paraId="45B73E14" w14:textId="77777777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дерево</w:t>
            </w:r>
          </w:p>
        </w:tc>
        <w:tc>
          <w:tcPr>
            <w:tcW w:w="2481" w:type="dxa"/>
          </w:tcPr>
          <w:p w14:paraId="21D55165" w14:textId="77777777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дерево</w:t>
            </w:r>
          </w:p>
        </w:tc>
        <w:tc>
          <w:tcPr>
            <w:tcW w:w="2153" w:type="dxa"/>
          </w:tcPr>
          <w:p w14:paraId="0FA05826" w14:textId="5B17732D" w:rsidR="00AA0BC0" w:rsidRPr="00621B9A" w:rsidRDefault="00206EF8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627153">
              <w:rPr>
                <w:rFonts w:ascii="Times New Roman" w:hAnsi="Times New Roman" w:cs="Times New Roman"/>
                <w:sz w:val="20"/>
                <w:szCs w:val="20"/>
              </w:rPr>
              <w:t>локи, кирпич</w:t>
            </w:r>
          </w:p>
        </w:tc>
        <w:tc>
          <w:tcPr>
            <w:tcW w:w="2682" w:type="dxa"/>
          </w:tcPr>
          <w:p w14:paraId="5778BD8C" w14:textId="52954972" w:rsidR="00AA0BC0" w:rsidRPr="0025688F" w:rsidRDefault="0025688F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дерево</w:t>
            </w:r>
          </w:p>
        </w:tc>
      </w:tr>
      <w:tr w:rsidR="00206EF8" w:rsidRPr="00621B9A" w14:paraId="5C550AC5" w14:textId="4E0C7E86" w:rsidTr="0027280B">
        <w:trPr>
          <w:trHeight w:val="225"/>
        </w:trPr>
        <w:tc>
          <w:tcPr>
            <w:tcW w:w="1834" w:type="dxa"/>
          </w:tcPr>
          <w:p w14:paraId="1FFD0120" w14:textId="77777777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Этажность</w:t>
            </w:r>
          </w:p>
        </w:tc>
        <w:tc>
          <w:tcPr>
            <w:tcW w:w="2196" w:type="dxa"/>
          </w:tcPr>
          <w:p w14:paraId="4820E59E" w14:textId="77777777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6" w:type="dxa"/>
          </w:tcPr>
          <w:p w14:paraId="3115B2B2" w14:textId="77777777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0" w:type="dxa"/>
          </w:tcPr>
          <w:p w14:paraId="28751767" w14:textId="77777777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1" w:type="dxa"/>
          </w:tcPr>
          <w:p w14:paraId="2F0FA1DC" w14:textId="77777777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3" w:type="dxa"/>
          </w:tcPr>
          <w:p w14:paraId="05C14DCA" w14:textId="77777777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2" w:type="dxa"/>
          </w:tcPr>
          <w:p w14:paraId="505EAC47" w14:textId="54128B23" w:rsidR="00AA0BC0" w:rsidRPr="00621B9A" w:rsidRDefault="00627153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6EF8" w:rsidRPr="00621B9A" w14:paraId="4A4E1B50" w14:textId="5B03F236" w:rsidTr="0027280B">
        <w:trPr>
          <w:trHeight w:val="464"/>
        </w:trPr>
        <w:tc>
          <w:tcPr>
            <w:tcW w:w="1834" w:type="dxa"/>
          </w:tcPr>
          <w:p w14:paraId="458B211A" w14:textId="77777777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Подземная этажность</w:t>
            </w:r>
          </w:p>
        </w:tc>
        <w:tc>
          <w:tcPr>
            <w:tcW w:w="2196" w:type="dxa"/>
          </w:tcPr>
          <w:p w14:paraId="0581ADC1" w14:textId="77777777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86" w:type="dxa"/>
          </w:tcPr>
          <w:p w14:paraId="5AF36747" w14:textId="77777777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70" w:type="dxa"/>
          </w:tcPr>
          <w:p w14:paraId="46CE0867" w14:textId="77777777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81" w:type="dxa"/>
          </w:tcPr>
          <w:p w14:paraId="692529B0" w14:textId="77777777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53" w:type="dxa"/>
          </w:tcPr>
          <w:p w14:paraId="51BD2FB6" w14:textId="77777777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82" w:type="dxa"/>
          </w:tcPr>
          <w:p w14:paraId="416FFA54" w14:textId="336FCFF1" w:rsidR="00AA0BC0" w:rsidRPr="00621B9A" w:rsidRDefault="00627153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06EF8" w:rsidRPr="00621B9A" w14:paraId="5D7E94F5" w14:textId="7FE333E4" w:rsidTr="0027280B">
        <w:trPr>
          <w:trHeight w:val="692"/>
        </w:trPr>
        <w:tc>
          <w:tcPr>
            <w:tcW w:w="1834" w:type="dxa"/>
          </w:tcPr>
          <w:p w14:paraId="317AA18F" w14:textId="77777777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Составные части и принадлежности жилого дома, в том числе хозяйственные и иные постройки, и степень их износа</w:t>
            </w:r>
          </w:p>
        </w:tc>
        <w:tc>
          <w:tcPr>
            <w:tcW w:w="2196" w:type="dxa"/>
          </w:tcPr>
          <w:p w14:paraId="0A015C97" w14:textId="050D2E3F" w:rsidR="00AA0BC0" w:rsidRPr="00621B9A" w:rsidRDefault="00627153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AA0BC0" w:rsidRPr="00EE5E95">
              <w:rPr>
                <w:rFonts w:ascii="Times New Roman" w:hAnsi="Times New Roman" w:cs="Times New Roman"/>
                <w:sz w:val="20"/>
                <w:szCs w:val="20"/>
              </w:rPr>
              <w:t>олодная пристройка, навес, погреб, два сарая</w:t>
            </w:r>
          </w:p>
        </w:tc>
        <w:tc>
          <w:tcPr>
            <w:tcW w:w="2286" w:type="dxa"/>
          </w:tcPr>
          <w:p w14:paraId="3624E5E3" w14:textId="75C871F4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70" w:type="dxa"/>
          </w:tcPr>
          <w:p w14:paraId="09EB42B8" w14:textId="203DBEE0" w:rsidR="00AA0BC0" w:rsidRPr="00621B9A" w:rsidRDefault="00627153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A0BC0">
              <w:rPr>
                <w:rFonts w:ascii="Times New Roman" w:hAnsi="Times New Roman" w:cs="Times New Roman"/>
                <w:sz w:val="20"/>
                <w:szCs w:val="20"/>
              </w:rPr>
              <w:t>арай, пристройка</w:t>
            </w:r>
          </w:p>
        </w:tc>
        <w:tc>
          <w:tcPr>
            <w:tcW w:w="2481" w:type="dxa"/>
          </w:tcPr>
          <w:p w14:paraId="2CB742A2" w14:textId="093421C7" w:rsidR="00AA0BC0" w:rsidRPr="00621B9A" w:rsidRDefault="00627153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A0BC0">
              <w:rPr>
                <w:rFonts w:ascii="Times New Roman" w:hAnsi="Times New Roman" w:cs="Times New Roman"/>
                <w:sz w:val="20"/>
                <w:szCs w:val="20"/>
              </w:rPr>
              <w:t>ва сарая, погреб</w:t>
            </w:r>
          </w:p>
        </w:tc>
        <w:tc>
          <w:tcPr>
            <w:tcW w:w="2153" w:type="dxa"/>
          </w:tcPr>
          <w:p w14:paraId="1C57B423" w14:textId="665007F9" w:rsidR="00AA0BC0" w:rsidRPr="00621B9A" w:rsidRDefault="00206EF8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EF8">
              <w:rPr>
                <w:rFonts w:ascii="Times New Roman" w:hAnsi="Times New Roman" w:cs="Times New Roman"/>
                <w:sz w:val="20"/>
                <w:szCs w:val="20"/>
              </w:rPr>
              <w:t>подвал, холодная пристройка</w:t>
            </w:r>
          </w:p>
        </w:tc>
        <w:tc>
          <w:tcPr>
            <w:tcW w:w="2682" w:type="dxa"/>
          </w:tcPr>
          <w:p w14:paraId="4A4AA7B1" w14:textId="63C92A17" w:rsidR="00AA0BC0" w:rsidRPr="00627153" w:rsidRDefault="00206EF8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06EF8">
              <w:rPr>
                <w:rFonts w:ascii="Times New Roman" w:hAnsi="Times New Roman" w:cs="Times New Roman"/>
                <w:sz w:val="20"/>
                <w:szCs w:val="20"/>
              </w:rPr>
              <w:t>ристройка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06EF8">
              <w:rPr>
                <w:rFonts w:ascii="Times New Roman" w:hAnsi="Times New Roman" w:cs="Times New Roman"/>
                <w:sz w:val="20"/>
                <w:szCs w:val="20"/>
              </w:rPr>
              <w:t>сарай, сарай пристройка,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EF8">
              <w:rPr>
                <w:rFonts w:ascii="Times New Roman" w:hAnsi="Times New Roman" w:cs="Times New Roman"/>
                <w:sz w:val="20"/>
                <w:szCs w:val="20"/>
              </w:rPr>
              <w:t>уборная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6EF8">
              <w:rPr>
                <w:rFonts w:ascii="Times New Roman" w:hAnsi="Times New Roman" w:cs="Times New Roman"/>
                <w:sz w:val="20"/>
                <w:szCs w:val="20"/>
              </w:rPr>
              <w:t xml:space="preserve"> сарай пристройка, сарай пристройка, баня, </w:t>
            </w:r>
            <w:proofErr w:type="spellStart"/>
            <w:r w:rsidRPr="00206EF8">
              <w:rPr>
                <w:rFonts w:ascii="Times New Roman" w:hAnsi="Times New Roman" w:cs="Times New Roman"/>
                <w:sz w:val="20"/>
                <w:szCs w:val="20"/>
              </w:rPr>
              <w:t>погребня</w:t>
            </w:r>
            <w:proofErr w:type="spellEnd"/>
            <w:r w:rsidRPr="00206EF8">
              <w:rPr>
                <w:rFonts w:ascii="Times New Roman" w:hAnsi="Times New Roman" w:cs="Times New Roman"/>
                <w:sz w:val="20"/>
                <w:szCs w:val="20"/>
              </w:rPr>
              <w:t>, погреб</w:t>
            </w:r>
          </w:p>
        </w:tc>
      </w:tr>
      <w:tr w:rsidR="00206EF8" w:rsidRPr="00621B9A" w14:paraId="2F0E392D" w14:textId="2D100080" w:rsidTr="0027280B">
        <w:trPr>
          <w:trHeight w:val="3920"/>
        </w:trPr>
        <w:tc>
          <w:tcPr>
            <w:tcW w:w="1834" w:type="dxa"/>
          </w:tcPr>
          <w:p w14:paraId="5C256866" w14:textId="77777777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Сведения о нахождении жилого дома в аварийном состоянии или угрозе его обвала, а также информация о том, является ли это следствием чрезвычайных ситуаций природного и техногенного характера, боевых действий и актов терроризма</w:t>
            </w:r>
          </w:p>
        </w:tc>
        <w:tc>
          <w:tcPr>
            <w:tcW w:w="2196" w:type="dxa"/>
          </w:tcPr>
          <w:p w14:paraId="3B748D41" w14:textId="77777777" w:rsidR="00AA0BC0" w:rsidRPr="00621B9A" w:rsidRDefault="00AA0BC0" w:rsidP="00EE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Дом поврежден пожаром.</w:t>
            </w:r>
          </w:p>
          <w:p w14:paraId="015BC777" w14:textId="77777777" w:rsidR="00AA0BC0" w:rsidRPr="00621B9A" w:rsidRDefault="00AA0BC0" w:rsidP="00EE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На придомовой территории не осуществляются предусмотренные законодательством мероприятия по охране земель.</w:t>
            </w:r>
          </w:p>
          <w:p w14:paraId="2222F264" w14:textId="147DDC2E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14:paraId="31B997EF" w14:textId="77777777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Дом находится в неудовлетворительном санитарном, техническом и эстетическом состоянии</w:t>
            </w:r>
          </w:p>
        </w:tc>
        <w:tc>
          <w:tcPr>
            <w:tcW w:w="2670" w:type="dxa"/>
          </w:tcPr>
          <w:p w14:paraId="380668BE" w14:textId="77777777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Дом находится в неудовлетворительном санитарном, техническом и эстетическом состоянии</w:t>
            </w:r>
          </w:p>
        </w:tc>
        <w:tc>
          <w:tcPr>
            <w:tcW w:w="2481" w:type="dxa"/>
          </w:tcPr>
          <w:p w14:paraId="689B1884" w14:textId="5AC53742" w:rsidR="00E967AA" w:rsidRPr="00621B9A" w:rsidRDefault="00AA0BC0" w:rsidP="00E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Дом находится в неудовлетворительном санитарном, техническом и эстетическом состоянии</w:t>
            </w:r>
            <w:r w:rsidR="00E967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967AA" w:rsidRPr="00621B9A">
              <w:rPr>
                <w:rFonts w:ascii="Times New Roman" w:hAnsi="Times New Roman" w:cs="Times New Roman"/>
                <w:sz w:val="20"/>
                <w:szCs w:val="20"/>
              </w:rPr>
              <w:t xml:space="preserve"> На придомовой территории не осуществляются предусмотренные законодательством мероприятия по охране земель.</w:t>
            </w:r>
          </w:p>
          <w:p w14:paraId="68ED0E59" w14:textId="21086988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</w:tcPr>
          <w:p w14:paraId="694C578D" w14:textId="77777777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Дом поврежден пожаром.</w:t>
            </w:r>
          </w:p>
          <w:p w14:paraId="30C7B9A7" w14:textId="77777777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На придомовой территории не осуществляются предусмотренные законодательством мероприятия по охране земель.</w:t>
            </w:r>
          </w:p>
          <w:p w14:paraId="792A180D" w14:textId="77777777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14:paraId="55205327" w14:textId="77777777" w:rsidR="00AA0BC0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BC0">
              <w:rPr>
                <w:rFonts w:ascii="Times New Roman" w:hAnsi="Times New Roman" w:cs="Times New Roman"/>
                <w:sz w:val="20"/>
                <w:szCs w:val="20"/>
              </w:rPr>
              <w:t>Дом находится в неудовлетворительном санитарном, техническом и эстетическом состоянии</w:t>
            </w:r>
            <w:r w:rsidR="00E967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422D124" w14:textId="77777777" w:rsidR="00E967AA" w:rsidRPr="00621B9A" w:rsidRDefault="00E967AA" w:rsidP="00E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На придомовой территории не осуществляются предусмотренные законодательством мероприятия по охране земель.</w:t>
            </w:r>
          </w:p>
          <w:p w14:paraId="59F0081D" w14:textId="7A17DBB7" w:rsidR="00E967AA" w:rsidRPr="00621B9A" w:rsidRDefault="00E967AA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EF8" w:rsidRPr="00621B9A" w14:paraId="6849475F" w14:textId="687423AA" w:rsidTr="0027280B">
        <w:trPr>
          <w:trHeight w:val="3229"/>
        </w:trPr>
        <w:tc>
          <w:tcPr>
            <w:tcW w:w="1834" w:type="dxa"/>
          </w:tcPr>
          <w:p w14:paraId="4FB44731" w14:textId="77777777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о земельном участке, в том числе его площади, виде права, на котором земельный участок предоставлен, ограничениях (обременениях) прав на него (при наличии таких сведений)</w:t>
            </w:r>
          </w:p>
        </w:tc>
        <w:tc>
          <w:tcPr>
            <w:tcW w:w="2196" w:type="dxa"/>
          </w:tcPr>
          <w:p w14:paraId="521C0674" w14:textId="77777777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Кадастровый номер:</w:t>
            </w:r>
          </w:p>
          <w:p w14:paraId="17B72D52" w14:textId="427F7177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092">
              <w:rPr>
                <w:rFonts w:ascii="Times New Roman" w:hAnsi="Times New Roman" w:cs="Times New Roman"/>
                <w:sz w:val="20"/>
                <w:szCs w:val="20"/>
              </w:rPr>
              <w:t xml:space="preserve">624882505601000015 </w:t>
            </w: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Площадь: 0,25 га</w:t>
            </w:r>
          </w:p>
          <w:p w14:paraId="7582891C" w14:textId="77777777" w:rsidR="00AA0BC0" w:rsidRPr="00621B9A" w:rsidRDefault="00AA0BC0" w:rsidP="004D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Вид права:</w:t>
            </w:r>
          </w:p>
          <w:p w14:paraId="16A1C1EE" w14:textId="2BD2E9AA" w:rsidR="00AA0BC0" w:rsidRPr="00621B9A" w:rsidRDefault="00AA0BC0" w:rsidP="004D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пожизненное наследуемое владение</w:t>
            </w:r>
          </w:p>
        </w:tc>
        <w:tc>
          <w:tcPr>
            <w:tcW w:w="2286" w:type="dxa"/>
          </w:tcPr>
          <w:p w14:paraId="2CD5165B" w14:textId="77777777" w:rsidR="00AA0BC0" w:rsidRPr="00621B9A" w:rsidRDefault="00AA0BC0" w:rsidP="004D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Кадастровый номер:</w:t>
            </w:r>
          </w:p>
          <w:p w14:paraId="05C77B20" w14:textId="4E159C43" w:rsidR="00AA0BC0" w:rsidRPr="00621B9A" w:rsidRDefault="00AA0BC0" w:rsidP="004D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092">
              <w:rPr>
                <w:rFonts w:ascii="Times New Roman" w:hAnsi="Times New Roman" w:cs="Times New Roman"/>
                <w:sz w:val="20"/>
                <w:szCs w:val="20"/>
              </w:rPr>
              <w:t xml:space="preserve">624882506601000159 </w:t>
            </w: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Площадь: 0,25 га</w:t>
            </w:r>
          </w:p>
          <w:p w14:paraId="50CB3AD6" w14:textId="77777777" w:rsidR="00AA0BC0" w:rsidRPr="00621B9A" w:rsidRDefault="00AA0BC0" w:rsidP="004D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Вид права:</w:t>
            </w:r>
          </w:p>
          <w:p w14:paraId="56998593" w14:textId="1F9D1722" w:rsidR="00AA0BC0" w:rsidRPr="00621B9A" w:rsidRDefault="00AA0BC0" w:rsidP="004D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пожизненное наследуемое владение</w:t>
            </w:r>
          </w:p>
        </w:tc>
        <w:tc>
          <w:tcPr>
            <w:tcW w:w="2670" w:type="dxa"/>
          </w:tcPr>
          <w:p w14:paraId="174FB309" w14:textId="4BBC563F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Не зарегистрирован</w:t>
            </w:r>
          </w:p>
        </w:tc>
        <w:tc>
          <w:tcPr>
            <w:tcW w:w="2481" w:type="dxa"/>
          </w:tcPr>
          <w:p w14:paraId="679421E8" w14:textId="6C7026B1" w:rsidR="00AA0BC0" w:rsidRPr="00621B9A" w:rsidRDefault="00AA0BC0" w:rsidP="0062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Не зарегистрирован</w:t>
            </w:r>
          </w:p>
        </w:tc>
        <w:tc>
          <w:tcPr>
            <w:tcW w:w="2153" w:type="dxa"/>
          </w:tcPr>
          <w:p w14:paraId="0B5714BE" w14:textId="77777777" w:rsidR="00627153" w:rsidRPr="00621B9A" w:rsidRDefault="00627153" w:rsidP="0062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Кадастровый номер:</w:t>
            </w:r>
          </w:p>
          <w:p w14:paraId="26C37C1D" w14:textId="3A1B56C3" w:rsidR="00627153" w:rsidRPr="00621B9A" w:rsidRDefault="00627153" w:rsidP="0062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092">
              <w:rPr>
                <w:rFonts w:ascii="Times New Roman" w:hAnsi="Times New Roman" w:cs="Times New Roman"/>
                <w:sz w:val="20"/>
                <w:szCs w:val="20"/>
              </w:rPr>
              <w:t>62488250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7101000002</w:t>
            </w:r>
            <w:r w:rsidRPr="004D60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 xml:space="preserve">Площадь: </w:t>
            </w:r>
            <w:r w:rsidRPr="006271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7153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  <w:p w14:paraId="347D3C21" w14:textId="77777777" w:rsidR="00627153" w:rsidRPr="00621B9A" w:rsidRDefault="00627153" w:rsidP="0062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Вид права:</w:t>
            </w:r>
          </w:p>
          <w:p w14:paraId="38E59F9E" w14:textId="168BC1BB" w:rsidR="00AA0BC0" w:rsidRPr="00621B9A" w:rsidRDefault="00627153" w:rsidP="0062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  <w:tc>
          <w:tcPr>
            <w:tcW w:w="2682" w:type="dxa"/>
          </w:tcPr>
          <w:p w14:paraId="14ED6856" w14:textId="77777777" w:rsidR="00206EF8" w:rsidRPr="00621B9A" w:rsidRDefault="00206EF8" w:rsidP="0020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Кадастровый номер:</w:t>
            </w:r>
          </w:p>
          <w:p w14:paraId="216DFCAF" w14:textId="77777777" w:rsidR="00206EF8" w:rsidRPr="00206EF8" w:rsidRDefault="00206EF8" w:rsidP="0020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EF8">
              <w:rPr>
                <w:rFonts w:ascii="Times New Roman" w:hAnsi="Times New Roman" w:cs="Times New Roman"/>
                <w:sz w:val="20"/>
                <w:szCs w:val="20"/>
              </w:rPr>
              <w:t>624882501101000027</w:t>
            </w:r>
          </w:p>
          <w:p w14:paraId="72C8792A" w14:textId="4CA01FB2" w:rsidR="00206EF8" w:rsidRPr="00621B9A" w:rsidRDefault="00206EF8" w:rsidP="0020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 xml:space="preserve">Площадь: </w:t>
            </w:r>
            <w:r w:rsidRPr="006271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71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 </w:t>
            </w: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  <w:p w14:paraId="0FDD3CDE" w14:textId="77777777" w:rsidR="00206EF8" w:rsidRPr="00621B9A" w:rsidRDefault="00206EF8" w:rsidP="0020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Вид права:</w:t>
            </w:r>
          </w:p>
          <w:p w14:paraId="4A891683" w14:textId="3574C6D3" w:rsidR="00AA0BC0" w:rsidRPr="00621B9A" w:rsidRDefault="00206EF8" w:rsidP="0020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</w:tbl>
    <w:p w14:paraId="7BE3E866" w14:textId="77777777" w:rsidR="00621B9A" w:rsidRPr="00621B9A" w:rsidRDefault="00621B9A" w:rsidP="001169D7">
      <w:pPr>
        <w:spacing w:after="0" w:line="240" w:lineRule="exact"/>
        <w:ind w:left="-709" w:right="-739" w:firstLine="425"/>
        <w:jc w:val="both"/>
        <w:rPr>
          <w:rFonts w:ascii="Times New Roman" w:hAnsi="Times New Roman" w:cs="Times New Roman"/>
          <w:sz w:val="20"/>
          <w:szCs w:val="20"/>
        </w:rPr>
      </w:pPr>
    </w:p>
    <w:sectPr w:rsidR="00621B9A" w:rsidRPr="00621B9A" w:rsidSect="00685EA7">
      <w:pgSz w:w="16838" w:h="11906" w:orient="landscape"/>
      <w:pgMar w:top="56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D7"/>
    <w:rsid w:val="00040BD2"/>
    <w:rsid w:val="001169D7"/>
    <w:rsid w:val="001A2B55"/>
    <w:rsid w:val="001E0128"/>
    <w:rsid w:val="00206EF8"/>
    <w:rsid w:val="0025688F"/>
    <w:rsid w:val="0027280B"/>
    <w:rsid w:val="00305A61"/>
    <w:rsid w:val="003159E9"/>
    <w:rsid w:val="00470561"/>
    <w:rsid w:val="004D2446"/>
    <w:rsid w:val="004D6092"/>
    <w:rsid w:val="005328FB"/>
    <w:rsid w:val="00555D18"/>
    <w:rsid w:val="005A27E7"/>
    <w:rsid w:val="005F6914"/>
    <w:rsid w:val="00621B9A"/>
    <w:rsid w:val="00627153"/>
    <w:rsid w:val="00685EA7"/>
    <w:rsid w:val="006A1E76"/>
    <w:rsid w:val="0079456E"/>
    <w:rsid w:val="007A6E22"/>
    <w:rsid w:val="007D148F"/>
    <w:rsid w:val="00914891"/>
    <w:rsid w:val="00947EB4"/>
    <w:rsid w:val="00A17ED8"/>
    <w:rsid w:val="00AA0BC0"/>
    <w:rsid w:val="00BB062F"/>
    <w:rsid w:val="00BE55C2"/>
    <w:rsid w:val="00E967AA"/>
    <w:rsid w:val="00EE5E95"/>
    <w:rsid w:val="00F22CEA"/>
    <w:rsid w:val="00FB3EF1"/>
    <w:rsid w:val="00FB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879D"/>
  <w15:chartTrackingRefBased/>
  <w15:docId w15:val="{D6D1EFF2-95A0-4975-BE7D-5FBBA311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7A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9D7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1169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Unresolved Mention"/>
    <w:basedOn w:val="a0"/>
    <w:uiPriority w:val="99"/>
    <w:semiHidden/>
    <w:unhideWhenUsed/>
    <w:rsid w:val="00FB3EF1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E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12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21B9A"/>
    <w:pPr>
      <w:spacing w:after="0" w:line="240" w:lineRule="auto"/>
    </w:pPr>
    <w:rPr>
      <w:rFonts w:ascii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7A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4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mailto:isp@smolevichi.gov.by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Игоревна Раткевич</dc:creator>
  <cp:keywords/>
  <dc:description/>
  <cp:lastModifiedBy>User</cp:lastModifiedBy>
  <cp:revision>2</cp:revision>
  <cp:lastPrinted>2023-11-27T12:17:00Z</cp:lastPrinted>
  <dcterms:created xsi:type="dcterms:W3CDTF">2024-08-27T06:13:00Z</dcterms:created>
  <dcterms:modified xsi:type="dcterms:W3CDTF">2024-08-27T06:13:00Z</dcterms:modified>
</cp:coreProperties>
</file>