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Look w:val="01E0" w:firstRow="1" w:lastRow="1" w:firstColumn="1" w:lastColumn="1" w:noHBand="0" w:noVBand="0"/>
      </w:tblPr>
      <w:tblGrid>
        <w:gridCol w:w="2166"/>
        <w:gridCol w:w="528"/>
        <w:gridCol w:w="945"/>
        <w:gridCol w:w="528"/>
        <w:gridCol w:w="651"/>
        <w:gridCol w:w="528"/>
        <w:gridCol w:w="2453"/>
        <w:gridCol w:w="528"/>
        <w:gridCol w:w="1244"/>
        <w:gridCol w:w="528"/>
      </w:tblGrid>
      <w:tr w:rsidR="00BE4E69" w:rsidRPr="003F23E5" w14:paraId="7D17CCF2" w14:textId="77777777" w:rsidTr="00F17527">
        <w:trPr>
          <w:gridAfter w:val="1"/>
          <w:wAfter w:w="528" w:type="dxa"/>
          <w:trHeight w:val="718"/>
        </w:trPr>
        <w:tc>
          <w:tcPr>
            <w:tcW w:w="2166" w:type="dxa"/>
            <w:shd w:val="clear" w:color="auto" w:fill="auto"/>
          </w:tcPr>
          <w:p w14:paraId="057CFB17" w14:textId="77777777" w:rsidR="00BE4E69" w:rsidRPr="003F23E5" w:rsidRDefault="00BE4E69" w:rsidP="00F17527">
            <w:pPr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14:paraId="26B94579" w14:textId="77777777" w:rsidR="00BE4E69" w:rsidRPr="003F23E5" w:rsidRDefault="00BE4E69" w:rsidP="00F17527">
            <w:pPr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179" w:type="dxa"/>
            <w:gridSpan w:val="2"/>
            <w:vMerge w:val="restart"/>
            <w:shd w:val="clear" w:color="auto" w:fill="auto"/>
          </w:tcPr>
          <w:p w14:paraId="2CAAFB90" w14:textId="77777777" w:rsidR="00BE4E69" w:rsidRPr="003F23E5" w:rsidRDefault="00BE4E69" w:rsidP="00F17527">
            <w:pPr>
              <w:jc w:val="center"/>
              <w:rPr>
                <w:b/>
              </w:rPr>
            </w:pPr>
            <w:r w:rsidRPr="003F23E5">
              <w:rPr>
                <w:b/>
                <w:noProof/>
              </w:rPr>
              <w:drawing>
                <wp:inline distT="0" distB="0" distL="0" distR="0" wp14:anchorId="40BC3D8F" wp14:editId="10927656">
                  <wp:extent cx="609600" cy="590550"/>
                  <wp:effectExtent l="0" t="0" r="0" b="0"/>
                  <wp:docPr id="3707791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36819D87" w14:textId="77777777" w:rsidR="00BE4E69" w:rsidRPr="003F23E5" w:rsidRDefault="00BE4E69" w:rsidP="00F175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25851232" w14:textId="77777777" w:rsidR="00BE4E69" w:rsidRPr="003F23E5" w:rsidRDefault="00BE4E69" w:rsidP="00F1752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4E69" w:rsidRPr="003F23E5" w14:paraId="6E27D64F" w14:textId="77777777" w:rsidTr="00F17527">
        <w:trPr>
          <w:gridAfter w:val="1"/>
          <w:wAfter w:w="528" w:type="dxa"/>
          <w:trHeight w:val="448"/>
        </w:trPr>
        <w:tc>
          <w:tcPr>
            <w:tcW w:w="3639" w:type="dxa"/>
            <w:gridSpan w:val="3"/>
            <w:shd w:val="clear" w:color="auto" w:fill="auto"/>
          </w:tcPr>
          <w:p w14:paraId="151E5661" w14:textId="77777777" w:rsidR="00BE4E69" w:rsidRPr="003F23E5" w:rsidRDefault="00BE4E69" w:rsidP="00F17527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F23E5">
              <w:rPr>
                <w:b/>
                <w:sz w:val="26"/>
                <w:szCs w:val="26"/>
                <w:lang w:val="be-BY"/>
              </w:rPr>
              <w:t>ПЕКАЛІНСКІ СЕЛЬСКІ</w:t>
            </w:r>
          </w:p>
          <w:p w14:paraId="47E48175" w14:textId="77777777" w:rsidR="00BE4E69" w:rsidRPr="003F23E5" w:rsidRDefault="00BE4E69" w:rsidP="00F17527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F23E5">
              <w:rPr>
                <w:b/>
                <w:sz w:val="26"/>
                <w:szCs w:val="26"/>
                <w:lang w:val="be-BY"/>
              </w:rPr>
              <w:t>ВЫКАНАЎЧЫ     КАМІТЭТ</w:t>
            </w:r>
          </w:p>
        </w:tc>
        <w:tc>
          <w:tcPr>
            <w:tcW w:w="1179" w:type="dxa"/>
            <w:gridSpan w:val="2"/>
            <w:vMerge/>
            <w:shd w:val="clear" w:color="auto" w:fill="auto"/>
          </w:tcPr>
          <w:p w14:paraId="24474484" w14:textId="77777777" w:rsidR="00BE4E69" w:rsidRPr="003F23E5" w:rsidRDefault="00BE4E69" w:rsidP="00F17527">
            <w:pPr>
              <w:jc w:val="center"/>
              <w:rPr>
                <w:b/>
              </w:rPr>
            </w:pPr>
          </w:p>
        </w:tc>
        <w:tc>
          <w:tcPr>
            <w:tcW w:w="4753" w:type="dxa"/>
            <w:gridSpan w:val="4"/>
            <w:shd w:val="clear" w:color="auto" w:fill="auto"/>
          </w:tcPr>
          <w:p w14:paraId="5D1C3BB7" w14:textId="77777777" w:rsidR="00BE4E69" w:rsidRPr="003F23E5" w:rsidRDefault="00BE4E69" w:rsidP="00F17527">
            <w:pPr>
              <w:jc w:val="center"/>
              <w:rPr>
                <w:b/>
                <w:sz w:val="26"/>
                <w:szCs w:val="26"/>
              </w:rPr>
            </w:pPr>
            <w:r w:rsidRPr="003F23E5">
              <w:rPr>
                <w:b/>
                <w:sz w:val="26"/>
                <w:szCs w:val="26"/>
              </w:rPr>
              <w:t>ПЕКАЛИНСКИЙ СЕЛЬСКИЙ</w:t>
            </w:r>
          </w:p>
          <w:p w14:paraId="1F2BCB6D" w14:textId="77777777" w:rsidR="00BE4E69" w:rsidRPr="003F23E5" w:rsidRDefault="00BE4E69" w:rsidP="00F17527">
            <w:pPr>
              <w:jc w:val="center"/>
              <w:rPr>
                <w:b/>
                <w:sz w:val="26"/>
                <w:szCs w:val="26"/>
              </w:rPr>
            </w:pPr>
            <w:r w:rsidRPr="003F23E5">
              <w:rPr>
                <w:b/>
                <w:sz w:val="26"/>
                <w:szCs w:val="26"/>
              </w:rPr>
              <w:t>ИСПОЛНИТЕЛЬНЫЙ КОМИТЕТ</w:t>
            </w:r>
          </w:p>
        </w:tc>
      </w:tr>
      <w:tr w:rsidR="00BE4E69" w:rsidRPr="003F23E5" w14:paraId="2F8A9F73" w14:textId="77777777" w:rsidTr="00F17527">
        <w:trPr>
          <w:gridAfter w:val="1"/>
          <w:wAfter w:w="528" w:type="dxa"/>
          <w:trHeight w:val="288"/>
        </w:trPr>
        <w:tc>
          <w:tcPr>
            <w:tcW w:w="2166" w:type="dxa"/>
            <w:shd w:val="clear" w:color="auto" w:fill="auto"/>
          </w:tcPr>
          <w:p w14:paraId="09557A02" w14:textId="77777777" w:rsidR="00BE4E69" w:rsidRPr="003F23E5" w:rsidRDefault="00BE4E69" w:rsidP="00F17527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14:paraId="2F364205" w14:textId="77777777" w:rsidR="00BE4E69" w:rsidRPr="003F23E5" w:rsidRDefault="00BE4E69" w:rsidP="00F17527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14:paraId="4F8F827F" w14:textId="77777777" w:rsidR="00BE4E69" w:rsidRPr="003F23E5" w:rsidRDefault="00BE4E69" w:rsidP="00F175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shd w:val="clear" w:color="auto" w:fill="auto"/>
          </w:tcPr>
          <w:p w14:paraId="4F8E2351" w14:textId="77777777" w:rsidR="00BE4E69" w:rsidRPr="003F23E5" w:rsidRDefault="00BE4E69" w:rsidP="00F175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1AEDCAD2" w14:textId="77777777" w:rsidR="00BE4E69" w:rsidRPr="003F23E5" w:rsidRDefault="00BE4E69" w:rsidP="00F175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4E69" w:rsidRPr="003F23E5" w14:paraId="7EFF279F" w14:textId="77777777" w:rsidTr="00F17527">
        <w:trPr>
          <w:gridAfter w:val="1"/>
          <w:wAfter w:w="528" w:type="dxa"/>
          <w:trHeight w:val="96"/>
        </w:trPr>
        <w:tc>
          <w:tcPr>
            <w:tcW w:w="2166" w:type="dxa"/>
            <w:shd w:val="clear" w:color="auto" w:fill="auto"/>
          </w:tcPr>
          <w:p w14:paraId="7413CB5A" w14:textId="77777777" w:rsidR="00BE4E69" w:rsidRPr="003F23E5" w:rsidRDefault="00BE4E69" w:rsidP="00F17527">
            <w:pPr>
              <w:rPr>
                <w:b/>
              </w:rPr>
            </w:pPr>
            <w:r w:rsidRPr="003F23E5">
              <w:rPr>
                <w:b/>
              </w:rPr>
              <w:t>РАШЭННЕ</w:t>
            </w:r>
          </w:p>
          <w:p w14:paraId="366D2DF6" w14:textId="77777777" w:rsidR="00BE4E69" w:rsidRPr="003F23E5" w:rsidRDefault="00BE4E69" w:rsidP="00F17527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14:paraId="1589105C" w14:textId="77777777" w:rsidR="00BE4E69" w:rsidRPr="003F23E5" w:rsidRDefault="00BE4E69" w:rsidP="00F17527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14:paraId="464552AB" w14:textId="77777777" w:rsidR="00BE4E69" w:rsidRPr="003F23E5" w:rsidRDefault="00BE4E69" w:rsidP="00F17527">
            <w:pPr>
              <w:jc w:val="center"/>
              <w:rPr>
                <w:b/>
              </w:rPr>
            </w:pPr>
          </w:p>
        </w:tc>
        <w:tc>
          <w:tcPr>
            <w:tcW w:w="2981" w:type="dxa"/>
            <w:gridSpan w:val="2"/>
            <w:shd w:val="clear" w:color="auto" w:fill="auto"/>
          </w:tcPr>
          <w:p w14:paraId="6C813B44" w14:textId="77777777" w:rsidR="00BE4E69" w:rsidRPr="003F23E5" w:rsidRDefault="00BE4E69" w:rsidP="00F17527">
            <w:pPr>
              <w:rPr>
                <w:b/>
              </w:rPr>
            </w:pPr>
            <w:r w:rsidRPr="003F23E5">
              <w:rPr>
                <w:b/>
              </w:rPr>
              <w:t xml:space="preserve">  РЕШЕНИЕ</w:t>
            </w:r>
          </w:p>
          <w:p w14:paraId="34CB950B" w14:textId="77777777" w:rsidR="00BE4E69" w:rsidRPr="003F23E5" w:rsidRDefault="00BE4E69" w:rsidP="00F17527">
            <w:pPr>
              <w:rPr>
                <w:b/>
                <w:sz w:val="26"/>
                <w:szCs w:val="26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01218BDC" w14:textId="77777777" w:rsidR="00BE4E69" w:rsidRPr="003F23E5" w:rsidRDefault="00BE4E69" w:rsidP="00F17527">
            <w:pPr>
              <w:rPr>
                <w:b/>
                <w:sz w:val="26"/>
                <w:szCs w:val="26"/>
              </w:rPr>
            </w:pPr>
          </w:p>
        </w:tc>
      </w:tr>
      <w:tr w:rsidR="00BE4E69" w:rsidRPr="003F23E5" w14:paraId="76E11001" w14:textId="77777777" w:rsidTr="00F17527">
        <w:trPr>
          <w:trHeight w:val="96"/>
        </w:trPr>
        <w:tc>
          <w:tcPr>
            <w:tcW w:w="2694" w:type="dxa"/>
            <w:gridSpan w:val="2"/>
            <w:shd w:val="clear" w:color="auto" w:fill="auto"/>
          </w:tcPr>
          <w:p w14:paraId="1DA00184" w14:textId="77777777" w:rsidR="00BE4E69" w:rsidRPr="00FE6564" w:rsidRDefault="00BE4E69" w:rsidP="00F17527">
            <w:r w:rsidRPr="00FE6564">
              <w:t xml:space="preserve">24 октября 2023 г. 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1E66E29F" w14:textId="77777777" w:rsidR="00BE4E69" w:rsidRPr="00FE6564" w:rsidRDefault="00BE4E69" w:rsidP="00F17527">
            <w:r w:rsidRPr="00FE6564">
              <w:t>№ 135</w:t>
            </w:r>
          </w:p>
          <w:p w14:paraId="6C10B40B" w14:textId="77777777" w:rsidR="00BE4E69" w:rsidRPr="00FE6564" w:rsidRDefault="00BE4E69" w:rsidP="00F17527">
            <w:pPr>
              <w:rPr>
                <w:lang w:val="be-BY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14:paraId="57D7F25F" w14:textId="77777777" w:rsidR="00BE4E69" w:rsidRPr="003F23E5" w:rsidRDefault="00BE4E69" w:rsidP="00F17527">
            <w:pPr>
              <w:jc w:val="center"/>
              <w:rPr>
                <w:b/>
              </w:rPr>
            </w:pPr>
          </w:p>
        </w:tc>
        <w:tc>
          <w:tcPr>
            <w:tcW w:w="2981" w:type="dxa"/>
            <w:gridSpan w:val="2"/>
            <w:shd w:val="clear" w:color="auto" w:fill="auto"/>
          </w:tcPr>
          <w:p w14:paraId="127A0167" w14:textId="77777777" w:rsidR="00BE4E69" w:rsidRPr="003F23E5" w:rsidRDefault="00BE4E69" w:rsidP="00F17527">
            <w:pPr>
              <w:rPr>
                <w:b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6D948C8E" w14:textId="77777777" w:rsidR="00BE4E69" w:rsidRPr="003F23E5" w:rsidRDefault="00BE4E69" w:rsidP="00F17527">
            <w:pPr>
              <w:rPr>
                <w:b/>
                <w:sz w:val="26"/>
                <w:szCs w:val="26"/>
              </w:rPr>
            </w:pPr>
          </w:p>
        </w:tc>
      </w:tr>
      <w:tr w:rsidR="00BE4E69" w:rsidRPr="003F23E5" w14:paraId="2D7D6D4B" w14:textId="77777777" w:rsidTr="00F17527">
        <w:trPr>
          <w:gridAfter w:val="1"/>
          <w:wAfter w:w="528" w:type="dxa"/>
          <w:trHeight w:val="96"/>
        </w:trPr>
        <w:tc>
          <w:tcPr>
            <w:tcW w:w="3639" w:type="dxa"/>
            <w:gridSpan w:val="3"/>
            <w:shd w:val="clear" w:color="auto" w:fill="auto"/>
          </w:tcPr>
          <w:p w14:paraId="332FF046" w14:textId="77777777" w:rsidR="00BE4E69" w:rsidRPr="003F23E5" w:rsidRDefault="00BE4E69" w:rsidP="00F17527">
            <w:pPr>
              <w:jc w:val="center"/>
              <w:rPr>
                <w:sz w:val="26"/>
                <w:szCs w:val="26"/>
                <w:lang w:val="be-BY"/>
              </w:rPr>
            </w:pPr>
            <w:r w:rsidRPr="003F23E5">
              <w:rPr>
                <w:sz w:val="26"/>
                <w:szCs w:val="26"/>
                <w:lang w:val="be-BY"/>
              </w:rPr>
              <w:t>в</w:t>
            </w:r>
            <w:r w:rsidRPr="003F23E5">
              <w:rPr>
                <w:sz w:val="26"/>
                <w:szCs w:val="26"/>
              </w:rPr>
              <w:t xml:space="preserve">. </w:t>
            </w:r>
            <w:r w:rsidRPr="003F23E5">
              <w:rPr>
                <w:sz w:val="26"/>
                <w:szCs w:val="26"/>
                <w:lang w:val="be-BY"/>
              </w:rPr>
              <w:t>Пекалін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51217549" w14:textId="77777777" w:rsidR="00BE4E69" w:rsidRPr="003F23E5" w:rsidRDefault="00BE4E69" w:rsidP="00F17527">
            <w:pPr>
              <w:jc w:val="center"/>
              <w:rPr>
                <w:b/>
              </w:rPr>
            </w:pPr>
          </w:p>
        </w:tc>
        <w:tc>
          <w:tcPr>
            <w:tcW w:w="4753" w:type="dxa"/>
            <w:gridSpan w:val="4"/>
            <w:shd w:val="clear" w:color="auto" w:fill="auto"/>
          </w:tcPr>
          <w:p w14:paraId="0B9D52C8" w14:textId="77777777" w:rsidR="00BE4E69" w:rsidRPr="003F23E5" w:rsidRDefault="00BE4E69" w:rsidP="00F17527">
            <w:pPr>
              <w:jc w:val="center"/>
            </w:pPr>
            <w:r w:rsidRPr="003F23E5">
              <w:rPr>
                <w:sz w:val="26"/>
                <w:szCs w:val="26"/>
              </w:rPr>
              <w:t xml:space="preserve">д. </w:t>
            </w:r>
            <w:proofErr w:type="spellStart"/>
            <w:r w:rsidRPr="003F23E5">
              <w:rPr>
                <w:sz w:val="26"/>
                <w:szCs w:val="26"/>
              </w:rPr>
              <w:t>Пекалин</w:t>
            </w:r>
            <w:proofErr w:type="spellEnd"/>
          </w:p>
        </w:tc>
      </w:tr>
    </w:tbl>
    <w:p w14:paraId="3FD69749" w14:textId="77777777" w:rsidR="00BE4E69" w:rsidRDefault="00BE4E69" w:rsidP="00BE4E69">
      <w:pPr>
        <w:pStyle w:val="1"/>
        <w:spacing w:before="0" w:after="0" w:line="280" w:lineRule="exact"/>
        <w:ind w:right="0"/>
        <w:rPr>
          <w:sz w:val="30"/>
          <w:szCs w:val="30"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5328"/>
      </w:tblGrid>
      <w:tr w:rsidR="00BE4E69" w14:paraId="2EC42257" w14:textId="77777777" w:rsidTr="00F17527">
        <w:tc>
          <w:tcPr>
            <w:tcW w:w="5328" w:type="dxa"/>
            <w:shd w:val="clear" w:color="auto" w:fill="auto"/>
          </w:tcPr>
          <w:p w14:paraId="26769879" w14:textId="77777777" w:rsidR="00BE4E69" w:rsidRDefault="00BE4E69" w:rsidP="00F17527">
            <w:pPr>
              <w:pStyle w:val="1"/>
              <w:spacing w:before="0" w:after="0" w:line="280" w:lineRule="exact"/>
              <w:ind w:right="0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Об образовании избирательных округов по выборам депутатов </w:t>
            </w:r>
            <w:proofErr w:type="spellStart"/>
            <w:r>
              <w:rPr>
                <w:b w:val="0"/>
                <w:sz w:val="30"/>
                <w:szCs w:val="30"/>
              </w:rPr>
              <w:t>Пекалинского</w:t>
            </w:r>
            <w:proofErr w:type="spellEnd"/>
            <w:r>
              <w:rPr>
                <w:b w:val="0"/>
                <w:sz w:val="30"/>
                <w:szCs w:val="30"/>
              </w:rPr>
              <w:t xml:space="preserve"> сельского Совета депутатов двадцать девятого созыва</w:t>
            </w:r>
          </w:p>
        </w:tc>
      </w:tr>
    </w:tbl>
    <w:p w14:paraId="356628EA" w14:textId="77777777" w:rsidR="00BE4E69" w:rsidRPr="00EA7DE9" w:rsidRDefault="00BE4E69" w:rsidP="00BE4E69">
      <w:pPr>
        <w:pStyle w:val="preamble"/>
        <w:spacing w:line="360" w:lineRule="auto"/>
        <w:ind w:firstLine="709"/>
        <w:rPr>
          <w:sz w:val="30"/>
          <w:szCs w:val="30"/>
        </w:rPr>
      </w:pPr>
    </w:p>
    <w:p w14:paraId="2B3C7386" w14:textId="77777777" w:rsidR="00BE4E69" w:rsidRPr="00553068" w:rsidRDefault="00BE4E69" w:rsidP="00BE4E69">
      <w:pPr>
        <w:pStyle w:val="preamble"/>
        <w:ind w:firstLine="709"/>
        <w:rPr>
          <w:sz w:val="30"/>
          <w:szCs w:val="30"/>
        </w:rPr>
      </w:pPr>
      <w:r w:rsidRPr="00553068">
        <w:rPr>
          <w:sz w:val="30"/>
          <w:szCs w:val="30"/>
        </w:rPr>
        <w:t xml:space="preserve">В соответствии со статьями 15 и 16 Избирательного кодекса Республики Беларусь </w:t>
      </w:r>
      <w:proofErr w:type="spellStart"/>
      <w:r w:rsidRPr="00553068">
        <w:rPr>
          <w:sz w:val="30"/>
          <w:szCs w:val="30"/>
        </w:rPr>
        <w:t>Пекалинский</w:t>
      </w:r>
      <w:proofErr w:type="spellEnd"/>
      <w:r w:rsidRPr="00553068">
        <w:rPr>
          <w:sz w:val="30"/>
          <w:szCs w:val="30"/>
        </w:rPr>
        <w:t xml:space="preserve"> сельский исполнительный комитет РЕШИЛ:</w:t>
      </w:r>
    </w:p>
    <w:p w14:paraId="49289F57" w14:textId="77777777" w:rsidR="00BE4E69" w:rsidRPr="00553068" w:rsidRDefault="00BE4E69" w:rsidP="00BE4E69">
      <w:pPr>
        <w:pStyle w:val="newncpi"/>
        <w:ind w:firstLine="709"/>
        <w:rPr>
          <w:sz w:val="30"/>
          <w:szCs w:val="30"/>
        </w:rPr>
      </w:pPr>
      <w:r w:rsidRPr="00553068">
        <w:rPr>
          <w:sz w:val="30"/>
          <w:szCs w:val="30"/>
        </w:rPr>
        <w:t xml:space="preserve">1. Образовать шесть избирательных округов по выборам депутатов </w:t>
      </w:r>
      <w:proofErr w:type="spellStart"/>
      <w:r w:rsidRPr="00553068">
        <w:rPr>
          <w:sz w:val="30"/>
          <w:szCs w:val="30"/>
        </w:rPr>
        <w:t>Пекалинского</w:t>
      </w:r>
      <w:proofErr w:type="spellEnd"/>
      <w:r w:rsidRPr="00553068">
        <w:rPr>
          <w:sz w:val="30"/>
          <w:szCs w:val="30"/>
        </w:rPr>
        <w:t xml:space="preserve"> сельского Совета депутатов двадцать девятого созыва в границах согласно приложению.</w:t>
      </w:r>
    </w:p>
    <w:p w14:paraId="3675A745" w14:textId="77777777" w:rsidR="00BE4E69" w:rsidRPr="00553068" w:rsidRDefault="00BE4E69" w:rsidP="00BE4E69">
      <w:pPr>
        <w:pStyle w:val="newncpi"/>
        <w:ind w:firstLine="709"/>
        <w:rPr>
          <w:sz w:val="30"/>
          <w:szCs w:val="30"/>
        </w:rPr>
      </w:pPr>
      <w:r w:rsidRPr="00553068">
        <w:rPr>
          <w:sz w:val="30"/>
          <w:szCs w:val="30"/>
        </w:rPr>
        <w:t xml:space="preserve">2. Определить место нахождения </w:t>
      </w:r>
      <w:proofErr w:type="spellStart"/>
      <w:r w:rsidRPr="00553068">
        <w:rPr>
          <w:sz w:val="30"/>
          <w:szCs w:val="30"/>
        </w:rPr>
        <w:t>Пекалинской</w:t>
      </w:r>
      <w:proofErr w:type="spellEnd"/>
      <w:r w:rsidRPr="00553068">
        <w:rPr>
          <w:sz w:val="30"/>
          <w:szCs w:val="30"/>
        </w:rPr>
        <w:t xml:space="preserve"> сельской избирательной комиссии по адресу: 222226, </w:t>
      </w:r>
      <w:r>
        <w:rPr>
          <w:sz w:val="30"/>
          <w:szCs w:val="30"/>
        </w:rPr>
        <w:t xml:space="preserve">Смолевичский район, </w:t>
      </w:r>
      <w:r w:rsidRPr="00553068">
        <w:rPr>
          <w:sz w:val="30"/>
          <w:szCs w:val="30"/>
        </w:rPr>
        <w:t>дер.</w:t>
      </w:r>
      <w:r>
        <w:rPr>
          <w:sz w:val="30"/>
          <w:szCs w:val="30"/>
        </w:rPr>
        <w:t> </w:t>
      </w:r>
      <w:proofErr w:type="spellStart"/>
      <w:r w:rsidRPr="00553068">
        <w:rPr>
          <w:sz w:val="30"/>
          <w:szCs w:val="30"/>
        </w:rPr>
        <w:t>Пекалин</w:t>
      </w:r>
      <w:proofErr w:type="spellEnd"/>
      <w:r w:rsidRPr="00553068">
        <w:rPr>
          <w:sz w:val="30"/>
          <w:szCs w:val="30"/>
        </w:rPr>
        <w:t>, ул. Ленина, дом 34, кабинет 1.</w:t>
      </w:r>
    </w:p>
    <w:p w14:paraId="5A9ED3A9" w14:textId="77777777" w:rsidR="00BE4E69" w:rsidRPr="00553068" w:rsidRDefault="00BE4E69" w:rsidP="00BE4E69">
      <w:pPr>
        <w:autoSpaceDE w:val="0"/>
        <w:autoSpaceDN w:val="0"/>
        <w:adjustRightInd w:val="0"/>
        <w:ind w:firstLine="709"/>
        <w:jc w:val="both"/>
        <w:rPr>
          <w:rFonts w:eastAsia="Calibri"/>
          <w:lang w:val="ru-BY" w:eastAsia="en-US"/>
        </w:rPr>
      </w:pPr>
      <w:r w:rsidRPr="00553068">
        <w:t>3. </w:t>
      </w:r>
      <w:r w:rsidRPr="00553068">
        <w:rPr>
          <w:rFonts w:eastAsia="Calibri"/>
          <w:lang w:eastAsia="en-US"/>
        </w:rPr>
        <w:t>Р</w:t>
      </w:r>
      <w:proofErr w:type="spellStart"/>
      <w:r w:rsidRPr="00553068">
        <w:rPr>
          <w:rFonts w:eastAsia="Calibri"/>
          <w:lang w:val="ru-BY" w:eastAsia="en-US"/>
        </w:rPr>
        <w:t>едакции</w:t>
      </w:r>
      <w:proofErr w:type="spellEnd"/>
      <w:r w:rsidRPr="00553068">
        <w:rPr>
          <w:rFonts w:eastAsia="Calibri"/>
          <w:lang w:val="ru-BY" w:eastAsia="en-US"/>
        </w:rPr>
        <w:t xml:space="preserve"> газеты «Край </w:t>
      </w:r>
      <w:proofErr w:type="spellStart"/>
      <w:r w:rsidRPr="00553068">
        <w:rPr>
          <w:rFonts w:eastAsia="Calibri"/>
          <w:lang w:val="ru-BY" w:eastAsia="en-US"/>
        </w:rPr>
        <w:t>Смалявіцкі</w:t>
      </w:r>
      <w:proofErr w:type="spellEnd"/>
      <w:r w:rsidRPr="00553068">
        <w:rPr>
          <w:rFonts w:eastAsia="Calibri"/>
          <w:lang w:val="ru-BY" w:eastAsia="en-US"/>
        </w:rPr>
        <w:t>» УП «Информационное агентство «Минская правда»</w:t>
      </w:r>
      <w:r w:rsidRPr="00553068">
        <w:rPr>
          <w:rFonts w:eastAsia="Calibri"/>
          <w:lang w:eastAsia="en-US"/>
        </w:rPr>
        <w:t xml:space="preserve"> (Антоненко Н.И.)</w:t>
      </w:r>
      <w:r w:rsidRPr="00553068">
        <w:t xml:space="preserve"> опубликовать настоящее решение в семидневный срок в газете «Край </w:t>
      </w:r>
      <w:proofErr w:type="spellStart"/>
      <w:r w:rsidRPr="00553068">
        <w:t>Смаляв</w:t>
      </w:r>
      <w:proofErr w:type="spellEnd"/>
      <w:r w:rsidRPr="00553068">
        <w:rPr>
          <w:lang w:val="be-BY"/>
        </w:rPr>
        <w:t>і</w:t>
      </w:r>
      <w:proofErr w:type="spellStart"/>
      <w:r w:rsidRPr="00553068">
        <w:t>цк</w:t>
      </w:r>
      <w:proofErr w:type="spellEnd"/>
      <w:r w:rsidRPr="00553068">
        <w:rPr>
          <w:lang w:val="be-BY"/>
        </w:rPr>
        <w:t>і</w:t>
      </w:r>
      <w:r w:rsidRPr="00553068">
        <w:t>»</w:t>
      </w:r>
      <w:r w:rsidRPr="00553068">
        <w:rPr>
          <w:iCs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2"/>
        <w:gridCol w:w="2969"/>
      </w:tblGrid>
      <w:tr w:rsidR="00BE4E69" w14:paraId="2FB0EAE5" w14:textId="77777777" w:rsidTr="00F17527">
        <w:trPr>
          <w:trHeight w:val="240"/>
        </w:trPr>
        <w:tc>
          <w:tcPr>
            <w:tcW w:w="6612" w:type="dxa"/>
            <w:shd w:val="clear" w:color="auto" w:fill="auto"/>
          </w:tcPr>
          <w:p w14:paraId="1A2AF32E" w14:textId="77777777" w:rsidR="00BE4E69" w:rsidRDefault="00BE4E69" w:rsidP="00F17527">
            <w:pPr>
              <w:spacing w:line="360" w:lineRule="auto"/>
              <w:rPr>
                <w:bCs/>
              </w:rPr>
            </w:pPr>
          </w:p>
          <w:p w14:paraId="7CBFFE0E" w14:textId="77777777" w:rsidR="00BE4E69" w:rsidRDefault="00BE4E69" w:rsidP="00F17527">
            <w:pPr>
              <w:spacing w:line="280" w:lineRule="exact"/>
              <w:rPr>
                <w:bCs/>
              </w:rPr>
            </w:pPr>
            <w:r>
              <w:rPr>
                <w:bCs/>
              </w:rPr>
              <w:t>Исполняющий обязанности</w:t>
            </w:r>
          </w:p>
          <w:p w14:paraId="6C8250D3" w14:textId="77777777" w:rsidR="00BE4E69" w:rsidRDefault="00BE4E69" w:rsidP="00F17527">
            <w:pPr>
              <w:spacing w:line="280" w:lineRule="exact"/>
              <w:rPr>
                <w:bCs/>
              </w:rPr>
            </w:pPr>
            <w:r>
              <w:rPr>
                <w:bCs/>
              </w:rPr>
              <w:t>председателя</w:t>
            </w:r>
          </w:p>
        </w:tc>
        <w:tc>
          <w:tcPr>
            <w:tcW w:w="2969" w:type="dxa"/>
            <w:shd w:val="clear" w:color="auto" w:fill="auto"/>
            <w:vAlign w:val="bottom"/>
          </w:tcPr>
          <w:p w14:paraId="5E63A4AA" w14:textId="77777777" w:rsidR="00BE4E69" w:rsidRPr="001243EA" w:rsidRDefault="00BE4E69" w:rsidP="00F17527">
            <w:pPr>
              <w:ind w:left="192"/>
              <w:rPr>
                <w:bCs/>
              </w:rPr>
            </w:pPr>
            <w:r>
              <w:rPr>
                <w:bCs/>
                <w:lang w:val="be-BY"/>
              </w:rPr>
              <w:t>В.И.Чистый</w:t>
            </w:r>
          </w:p>
        </w:tc>
      </w:tr>
    </w:tbl>
    <w:p w14:paraId="31302491" w14:textId="77777777" w:rsidR="00BE4E69" w:rsidRDefault="00BE4E69" w:rsidP="00BE4E69">
      <w:pPr>
        <w:spacing w:line="360" w:lineRule="auto"/>
        <w:jc w:val="both"/>
      </w:pPr>
    </w:p>
    <w:p w14:paraId="1EF78C32" w14:textId="77777777" w:rsidR="00BE4E69" w:rsidRDefault="00BE4E69" w:rsidP="00BE4E69">
      <w:pPr>
        <w:tabs>
          <w:tab w:val="left" w:pos="6804"/>
        </w:tabs>
        <w:jc w:val="both"/>
      </w:pPr>
      <w:r>
        <w:t xml:space="preserve">Управляющий делами </w:t>
      </w:r>
      <w:r>
        <w:tab/>
      </w:r>
      <w:proofErr w:type="spellStart"/>
      <w:r>
        <w:t>В.А.Гришан</w:t>
      </w:r>
      <w:proofErr w:type="spellEnd"/>
    </w:p>
    <w:p w14:paraId="19CA1283" w14:textId="77777777" w:rsidR="00BE4E69" w:rsidRDefault="00BE4E69" w:rsidP="00BE4E69">
      <w:pPr>
        <w:tabs>
          <w:tab w:val="left" w:pos="6804"/>
        </w:tabs>
        <w:jc w:val="both"/>
      </w:pPr>
    </w:p>
    <w:p w14:paraId="7834F5D7" w14:textId="77777777" w:rsidR="00BE4E69" w:rsidRDefault="00BE4E69" w:rsidP="00BE4E69">
      <w:pPr>
        <w:jc w:val="both"/>
      </w:pPr>
    </w:p>
    <w:p w14:paraId="22C83989" w14:textId="77777777" w:rsidR="00BE4E69" w:rsidRDefault="00BE4E69" w:rsidP="00BE4E69">
      <w:pPr>
        <w:jc w:val="both"/>
      </w:pPr>
    </w:p>
    <w:p w14:paraId="7653FD21" w14:textId="77777777" w:rsidR="00BE4E69" w:rsidRDefault="00BE4E69" w:rsidP="00BE4E69">
      <w:pPr>
        <w:jc w:val="both"/>
      </w:pPr>
    </w:p>
    <w:p w14:paraId="0F22DC51" w14:textId="77777777" w:rsidR="00BE4E69" w:rsidRDefault="00BE4E69" w:rsidP="00BE4E69">
      <w:pPr>
        <w:jc w:val="both"/>
      </w:pPr>
    </w:p>
    <w:p w14:paraId="476AD6AF" w14:textId="77777777" w:rsidR="00BE4E69" w:rsidRDefault="00BE4E69" w:rsidP="00BE4E69">
      <w:pPr>
        <w:jc w:val="both"/>
      </w:pPr>
    </w:p>
    <w:p w14:paraId="68BAC772" w14:textId="77777777" w:rsidR="00BE4E69" w:rsidRDefault="00BE4E69" w:rsidP="00BE4E69"/>
    <w:p w14:paraId="60825261" w14:textId="77777777" w:rsidR="00BE4E69" w:rsidRDefault="00BE4E69" w:rsidP="00BE4E69"/>
    <w:p w14:paraId="029F37A5" w14:textId="77777777" w:rsidR="00BE4E69" w:rsidRDefault="00BE4E69" w:rsidP="00BE4E69"/>
    <w:tbl>
      <w:tblPr>
        <w:tblStyle w:val="a4"/>
        <w:tblW w:w="0" w:type="auto"/>
        <w:tblInd w:w="4673" w:type="dxa"/>
        <w:tblLook w:val="04A0" w:firstRow="1" w:lastRow="0" w:firstColumn="1" w:lastColumn="0" w:noHBand="0" w:noVBand="1"/>
      </w:tblPr>
      <w:tblGrid>
        <w:gridCol w:w="4673"/>
      </w:tblGrid>
      <w:tr w:rsidR="00BE4E69" w14:paraId="05F43F5B" w14:textId="77777777" w:rsidTr="00F1752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12677B4" w14:textId="77777777" w:rsidR="00BE4E69" w:rsidRPr="006272C3" w:rsidRDefault="00BE4E69" w:rsidP="00F17527">
            <w:pPr>
              <w:tabs>
                <w:tab w:val="left" w:leader="underscore" w:pos="5670"/>
              </w:tabs>
              <w:spacing w:line="280" w:lineRule="exact"/>
              <w:ind w:firstLine="23"/>
              <w:jc w:val="both"/>
            </w:pPr>
            <w:r w:rsidRPr="006272C3">
              <w:lastRenderedPageBreak/>
              <w:t xml:space="preserve">Приложение                                                                                                                                                                                                              </w:t>
            </w:r>
          </w:p>
          <w:p w14:paraId="2BCB082A" w14:textId="77777777" w:rsidR="00BE4E69" w:rsidRPr="006272C3" w:rsidRDefault="00BE4E69" w:rsidP="00F17527">
            <w:pPr>
              <w:tabs>
                <w:tab w:val="left" w:leader="underscore" w:pos="5670"/>
              </w:tabs>
              <w:spacing w:line="280" w:lineRule="exact"/>
              <w:ind w:firstLine="23"/>
              <w:jc w:val="both"/>
            </w:pPr>
            <w:r w:rsidRPr="006272C3">
              <w:t xml:space="preserve">к решению </w:t>
            </w:r>
            <w:proofErr w:type="spellStart"/>
            <w:r>
              <w:t>Пекалинского</w:t>
            </w:r>
            <w:proofErr w:type="spellEnd"/>
            <w:r>
              <w:t xml:space="preserve"> </w:t>
            </w:r>
            <w:r w:rsidRPr="006272C3">
              <w:t>сельского</w:t>
            </w:r>
            <w:r>
              <w:t xml:space="preserve"> исполнительного        комитета</w:t>
            </w:r>
            <w:r w:rsidRPr="006272C3">
              <w:t xml:space="preserve">                                                                           </w:t>
            </w:r>
            <w:r>
              <w:t>от 24.10.2023</w:t>
            </w:r>
            <w:r w:rsidRPr="006272C3">
              <w:t>____№</w:t>
            </w:r>
            <w:r>
              <w:t xml:space="preserve"> 135</w:t>
            </w:r>
          </w:p>
          <w:p w14:paraId="27050096" w14:textId="77777777" w:rsidR="00BE4E69" w:rsidRDefault="00BE4E69" w:rsidP="00F17527">
            <w:pPr>
              <w:tabs>
                <w:tab w:val="left" w:leader="underscore" w:pos="5670"/>
              </w:tabs>
              <w:jc w:val="both"/>
            </w:pPr>
          </w:p>
        </w:tc>
      </w:tr>
    </w:tbl>
    <w:p w14:paraId="062F36C4" w14:textId="77777777" w:rsidR="00BE4E69" w:rsidRDefault="00BE4E69" w:rsidP="00BE4E69">
      <w:pPr>
        <w:tabs>
          <w:tab w:val="left" w:leader="underscore" w:pos="5670"/>
        </w:tabs>
        <w:jc w:val="both"/>
      </w:pPr>
    </w:p>
    <w:p w14:paraId="5C54B33A" w14:textId="77777777" w:rsidR="00BE4E69" w:rsidRPr="00CA340B" w:rsidRDefault="00BE4E69" w:rsidP="00BE4E69">
      <w:pPr>
        <w:pStyle w:val="a3"/>
        <w:ind w:left="0"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Первый </w:t>
      </w:r>
      <w:proofErr w:type="spellStart"/>
      <w:r w:rsidRPr="00CA340B">
        <w:rPr>
          <w:sz w:val="30"/>
          <w:szCs w:val="30"/>
        </w:rPr>
        <w:t>Пекалинский</w:t>
      </w:r>
      <w:proofErr w:type="spellEnd"/>
      <w:r w:rsidRPr="00CA340B">
        <w:rPr>
          <w:sz w:val="30"/>
          <w:szCs w:val="30"/>
        </w:rPr>
        <w:t xml:space="preserve"> избирательный округ № 1</w:t>
      </w:r>
    </w:p>
    <w:p w14:paraId="386C907D" w14:textId="77777777" w:rsidR="00BE4E69" w:rsidRPr="00761168" w:rsidRDefault="00BE4E69" w:rsidP="00BE4E69">
      <w:pPr>
        <w:ind w:firstLine="709"/>
        <w:jc w:val="both"/>
      </w:pPr>
      <w:r w:rsidRPr="006272C3">
        <w:t>Границы округа</w:t>
      </w:r>
      <w:r>
        <w:t>:</w:t>
      </w:r>
      <w:r w:rsidRPr="00761168">
        <w:rPr>
          <w:b/>
          <w:bCs/>
        </w:rPr>
        <w:t xml:space="preserve"> </w:t>
      </w:r>
      <w:r w:rsidRPr="00761168">
        <w:t>дер.</w:t>
      </w:r>
      <w:r>
        <w:t> </w:t>
      </w:r>
      <w:proofErr w:type="spellStart"/>
      <w:r w:rsidRPr="00761168">
        <w:t>Вызволенье</w:t>
      </w:r>
      <w:proofErr w:type="spellEnd"/>
      <w:r>
        <w:t xml:space="preserve">, </w:t>
      </w:r>
      <w:r w:rsidRPr="00761168">
        <w:t>дер.</w:t>
      </w:r>
      <w:r>
        <w:t> </w:t>
      </w:r>
      <w:proofErr w:type="spellStart"/>
      <w:r w:rsidRPr="00761168">
        <w:t>Пекалин</w:t>
      </w:r>
      <w:proofErr w:type="spellEnd"/>
      <w:r>
        <w:t xml:space="preserve"> (</w:t>
      </w:r>
      <w:r w:rsidRPr="00761168">
        <w:t>ул.</w:t>
      </w:r>
      <w:r>
        <w:t> </w:t>
      </w:r>
      <w:proofErr w:type="spellStart"/>
      <w:r w:rsidRPr="00761168">
        <w:t>Великолесская</w:t>
      </w:r>
      <w:proofErr w:type="spellEnd"/>
      <w:r w:rsidRPr="00761168">
        <w:t>, ул.</w:t>
      </w:r>
      <w:r>
        <w:t> </w:t>
      </w:r>
      <w:r w:rsidRPr="00761168">
        <w:t>Лесная,</w:t>
      </w:r>
      <w:r>
        <w:t xml:space="preserve"> </w:t>
      </w:r>
      <w:r w:rsidRPr="00761168">
        <w:t>ул.</w:t>
      </w:r>
      <w:r>
        <w:t> </w:t>
      </w:r>
      <w:r w:rsidRPr="00761168">
        <w:t>Нагорная,</w:t>
      </w:r>
      <w:r>
        <w:t xml:space="preserve"> </w:t>
      </w:r>
      <w:r w:rsidRPr="00761168">
        <w:t>ул.</w:t>
      </w:r>
      <w:r>
        <w:t> </w:t>
      </w:r>
      <w:r w:rsidRPr="00761168">
        <w:t>Полевая,</w:t>
      </w:r>
      <w:r>
        <w:t xml:space="preserve"> </w:t>
      </w:r>
      <w:r w:rsidRPr="00761168">
        <w:t>ул.</w:t>
      </w:r>
      <w:r>
        <w:t> </w:t>
      </w:r>
      <w:r w:rsidRPr="00761168">
        <w:t>Колхозная,</w:t>
      </w:r>
      <w:r>
        <w:t xml:space="preserve"> </w:t>
      </w:r>
      <w:r w:rsidRPr="00761168">
        <w:t>пер.</w:t>
      </w:r>
      <w:r>
        <w:t> </w:t>
      </w:r>
      <w:r w:rsidRPr="00761168">
        <w:t>Школьный,</w:t>
      </w:r>
      <w:r>
        <w:t xml:space="preserve"> </w:t>
      </w:r>
      <w:r w:rsidRPr="00761168">
        <w:t>пер.</w:t>
      </w:r>
      <w:r>
        <w:t> </w:t>
      </w:r>
      <w:r w:rsidRPr="00761168">
        <w:t>Полевой, ул.</w:t>
      </w:r>
      <w:r>
        <w:t> </w:t>
      </w:r>
      <w:r w:rsidRPr="00761168">
        <w:t>Школьная,</w:t>
      </w:r>
      <w:r>
        <w:t xml:space="preserve"> </w:t>
      </w:r>
      <w:r w:rsidRPr="00761168">
        <w:t>ул.</w:t>
      </w:r>
      <w:r>
        <w:t> </w:t>
      </w:r>
      <w:r w:rsidRPr="00761168">
        <w:t>Ленина</w:t>
      </w:r>
      <w:r>
        <w:t xml:space="preserve"> (</w:t>
      </w:r>
      <w:r w:rsidRPr="00761168">
        <w:t>д. 13А, д. 13Б, д. 11</w:t>
      </w:r>
      <w:r>
        <w:t>)).</w:t>
      </w:r>
    </w:p>
    <w:p w14:paraId="37EFCBC6" w14:textId="77777777" w:rsidR="00BE4E69" w:rsidRDefault="00BE4E69" w:rsidP="00BE4E69">
      <w:pPr>
        <w:ind w:firstLine="709"/>
        <w:jc w:val="both"/>
      </w:pPr>
      <w:r w:rsidRPr="006272C3">
        <w:t>Количество избирателей</w:t>
      </w:r>
      <w:r>
        <w:t> – 228.</w:t>
      </w:r>
    </w:p>
    <w:p w14:paraId="056945E6" w14:textId="77777777" w:rsidR="00BE4E69" w:rsidRDefault="00BE4E69" w:rsidP="00BE4E69">
      <w:pPr>
        <w:ind w:firstLine="709"/>
        <w:jc w:val="center"/>
      </w:pPr>
      <w:r>
        <w:t xml:space="preserve">Второй </w:t>
      </w:r>
      <w:proofErr w:type="spellStart"/>
      <w:r>
        <w:t>Пекалинский</w:t>
      </w:r>
      <w:proofErr w:type="spellEnd"/>
      <w:r w:rsidRPr="006272C3">
        <w:t xml:space="preserve"> избирательный округ № 2</w:t>
      </w:r>
    </w:p>
    <w:p w14:paraId="32AB294D" w14:textId="77777777" w:rsidR="00BE4E69" w:rsidRPr="00761168" w:rsidRDefault="00BE4E69" w:rsidP="00BE4E69">
      <w:pPr>
        <w:ind w:firstLine="709"/>
        <w:jc w:val="both"/>
      </w:pPr>
      <w:r w:rsidRPr="006272C3">
        <w:t>Границы округа</w:t>
      </w:r>
      <w:r>
        <w:t>:</w:t>
      </w:r>
      <w:r w:rsidRPr="00761168">
        <w:rPr>
          <w:b/>
          <w:bCs/>
        </w:rPr>
        <w:t xml:space="preserve"> </w:t>
      </w:r>
      <w:r w:rsidRPr="00761168">
        <w:t>дер.</w:t>
      </w:r>
      <w:r>
        <w:t> </w:t>
      </w:r>
      <w:r w:rsidRPr="00761168">
        <w:t>Пятилетка</w:t>
      </w:r>
      <w:r>
        <w:t xml:space="preserve">, </w:t>
      </w:r>
      <w:r w:rsidRPr="00761168">
        <w:t>дер.</w:t>
      </w:r>
      <w:r>
        <w:t> </w:t>
      </w:r>
      <w:proofErr w:type="spellStart"/>
      <w:r w:rsidRPr="00761168">
        <w:t>Пекалин</w:t>
      </w:r>
      <w:proofErr w:type="spellEnd"/>
      <w:r>
        <w:t xml:space="preserve"> (</w:t>
      </w:r>
      <w:r w:rsidRPr="00761168">
        <w:t>ул.</w:t>
      </w:r>
      <w:r>
        <w:t> </w:t>
      </w:r>
      <w:r w:rsidRPr="00761168">
        <w:t>Красная,</w:t>
      </w:r>
      <w:r>
        <w:t xml:space="preserve"> </w:t>
      </w:r>
      <w:r w:rsidRPr="00761168">
        <w:t>пер.</w:t>
      </w:r>
      <w:r>
        <w:t> </w:t>
      </w:r>
      <w:r w:rsidRPr="00761168">
        <w:t>Красный,</w:t>
      </w:r>
      <w:r>
        <w:t xml:space="preserve"> </w:t>
      </w:r>
      <w:r w:rsidRPr="00761168">
        <w:t>ул.</w:t>
      </w:r>
      <w:r>
        <w:t> </w:t>
      </w:r>
      <w:r w:rsidRPr="00761168">
        <w:t>Приозёрная</w:t>
      </w:r>
      <w:r>
        <w:t xml:space="preserve"> (от </w:t>
      </w:r>
      <w:r w:rsidRPr="00761168">
        <w:t>д. № 7</w:t>
      </w:r>
      <w:r>
        <w:t xml:space="preserve"> до </w:t>
      </w:r>
      <w:r w:rsidRPr="00761168">
        <w:t>д. № 25</w:t>
      </w:r>
      <w:r>
        <w:t xml:space="preserve">), </w:t>
      </w:r>
      <w:r w:rsidRPr="00761168">
        <w:t>ул. Советская</w:t>
      </w:r>
      <w:r>
        <w:t>)</w:t>
      </w:r>
      <w:r w:rsidRPr="00761168">
        <w:t>.</w:t>
      </w:r>
    </w:p>
    <w:p w14:paraId="6B5C30E8" w14:textId="77777777" w:rsidR="00BE4E69" w:rsidRDefault="00BE4E69" w:rsidP="00BE4E69">
      <w:pPr>
        <w:ind w:firstLine="709"/>
        <w:jc w:val="both"/>
      </w:pPr>
      <w:r w:rsidRPr="006272C3">
        <w:t>Количество избирателей</w:t>
      </w:r>
      <w:r>
        <w:t> – 235.</w:t>
      </w:r>
    </w:p>
    <w:p w14:paraId="4ACD2E7D" w14:textId="77777777" w:rsidR="00BE4E69" w:rsidRDefault="00BE4E69" w:rsidP="00BE4E69">
      <w:pPr>
        <w:ind w:firstLine="709"/>
        <w:jc w:val="center"/>
      </w:pPr>
      <w:r>
        <w:t>Первый Слободской</w:t>
      </w:r>
      <w:r w:rsidRPr="00BF4852">
        <w:t xml:space="preserve"> </w:t>
      </w:r>
      <w:r w:rsidRPr="006272C3">
        <w:t>избирательный округ</w:t>
      </w:r>
      <w:r>
        <w:t xml:space="preserve"> №3</w:t>
      </w:r>
    </w:p>
    <w:p w14:paraId="3C7D5524" w14:textId="77777777" w:rsidR="00BE4E69" w:rsidRPr="00761168" w:rsidRDefault="00BE4E69" w:rsidP="00BE4E69">
      <w:pPr>
        <w:ind w:firstLine="709"/>
        <w:jc w:val="both"/>
      </w:pPr>
      <w:r w:rsidRPr="006272C3">
        <w:t>Границы округа</w:t>
      </w:r>
      <w:r>
        <w:t>:</w:t>
      </w:r>
      <w:r w:rsidRPr="00761168">
        <w:rPr>
          <w:b/>
          <w:bCs/>
        </w:rPr>
        <w:t xml:space="preserve"> </w:t>
      </w:r>
      <w:proofErr w:type="spellStart"/>
      <w:r w:rsidRPr="00761168">
        <w:t>аг</w:t>
      </w:r>
      <w:proofErr w:type="spellEnd"/>
      <w:r w:rsidRPr="00761168">
        <w:t>.</w:t>
      </w:r>
      <w:r>
        <w:t> </w:t>
      </w:r>
      <w:r w:rsidRPr="00761168">
        <w:t>Слобода</w:t>
      </w:r>
      <w:r>
        <w:t xml:space="preserve"> (</w:t>
      </w:r>
      <w:r w:rsidRPr="00761168">
        <w:t>ул.</w:t>
      </w:r>
      <w:r>
        <w:t> </w:t>
      </w:r>
      <w:r w:rsidRPr="00761168">
        <w:t>Луговая,</w:t>
      </w:r>
      <w:r>
        <w:t xml:space="preserve"> </w:t>
      </w:r>
      <w:r w:rsidRPr="00761168">
        <w:t>ул.</w:t>
      </w:r>
      <w:r>
        <w:t> </w:t>
      </w:r>
      <w:r w:rsidRPr="00761168">
        <w:t>Садовая,</w:t>
      </w:r>
      <w:r>
        <w:t xml:space="preserve"> </w:t>
      </w:r>
      <w:r w:rsidRPr="00761168">
        <w:t>ул.</w:t>
      </w:r>
      <w:r>
        <w:t> </w:t>
      </w:r>
      <w:r w:rsidRPr="00761168">
        <w:t>Славная, ул.</w:t>
      </w:r>
      <w:r>
        <w:t> </w:t>
      </w:r>
      <w:r w:rsidRPr="00761168">
        <w:t xml:space="preserve">Дружная, </w:t>
      </w:r>
      <w:r>
        <w:t>у</w:t>
      </w:r>
      <w:r w:rsidRPr="00761168">
        <w:t>л.</w:t>
      </w:r>
      <w:r>
        <w:t> </w:t>
      </w:r>
      <w:r w:rsidRPr="00761168">
        <w:t>Нагорная, ул.</w:t>
      </w:r>
      <w:r>
        <w:t> </w:t>
      </w:r>
      <w:r w:rsidRPr="00761168">
        <w:t>Новосёлов, ул.</w:t>
      </w:r>
      <w:r>
        <w:t> </w:t>
      </w:r>
      <w:r w:rsidRPr="00761168">
        <w:t>Смолевичская, ул.</w:t>
      </w:r>
      <w:r>
        <w:t> </w:t>
      </w:r>
      <w:r w:rsidRPr="00761168">
        <w:t>Первомайская, ул.</w:t>
      </w:r>
      <w:r>
        <w:t> </w:t>
      </w:r>
      <w:r w:rsidRPr="00761168">
        <w:t>Авиации, ул.</w:t>
      </w:r>
      <w:r>
        <w:t> </w:t>
      </w:r>
      <w:r w:rsidRPr="00761168">
        <w:t>Мира, ул.</w:t>
      </w:r>
      <w:r>
        <w:t> </w:t>
      </w:r>
      <w:r w:rsidRPr="00761168">
        <w:t>Полевая,</w:t>
      </w:r>
      <w:r>
        <w:t xml:space="preserve"> </w:t>
      </w:r>
      <w:r w:rsidRPr="00761168">
        <w:t>ул.</w:t>
      </w:r>
      <w:r>
        <w:t> </w:t>
      </w:r>
      <w:r w:rsidRPr="00761168">
        <w:t>Берёзовая,</w:t>
      </w:r>
      <w:r>
        <w:t xml:space="preserve"> </w:t>
      </w:r>
      <w:r w:rsidRPr="00761168">
        <w:t>ул.</w:t>
      </w:r>
      <w:r>
        <w:t> </w:t>
      </w:r>
      <w:r w:rsidRPr="00761168">
        <w:t>Солнечная, ул.</w:t>
      </w:r>
      <w:r>
        <w:t> </w:t>
      </w:r>
      <w:r w:rsidRPr="00761168">
        <w:t>Приозерная, ул.</w:t>
      </w:r>
      <w:r>
        <w:t> </w:t>
      </w:r>
      <w:r w:rsidRPr="00761168">
        <w:t>Зеленая</w:t>
      </w:r>
      <w:r>
        <w:t>,</w:t>
      </w:r>
      <w:r w:rsidRPr="00761168">
        <w:t xml:space="preserve"> пер.</w:t>
      </w:r>
      <w:r>
        <w:t> </w:t>
      </w:r>
      <w:r w:rsidRPr="00761168">
        <w:t>Нагорный,</w:t>
      </w:r>
      <w:r>
        <w:t xml:space="preserve"> </w:t>
      </w:r>
      <w:r w:rsidRPr="00761168">
        <w:t>пер.</w:t>
      </w:r>
      <w:r>
        <w:t> </w:t>
      </w:r>
      <w:r w:rsidRPr="00761168">
        <w:t>Приозёрный</w:t>
      </w:r>
      <w:r>
        <w:t>)</w:t>
      </w:r>
      <w:r w:rsidRPr="00761168">
        <w:t>.</w:t>
      </w:r>
    </w:p>
    <w:p w14:paraId="2F3816DA" w14:textId="77777777" w:rsidR="00BE4E69" w:rsidRDefault="00BE4E69" w:rsidP="00BE4E69">
      <w:pPr>
        <w:ind w:firstLine="709"/>
        <w:jc w:val="both"/>
      </w:pPr>
      <w:r w:rsidRPr="006272C3">
        <w:t>Количество избирателей</w:t>
      </w:r>
      <w:r>
        <w:t> – 223.</w:t>
      </w:r>
    </w:p>
    <w:p w14:paraId="15D17BB2" w14:textId="77777777" w:rsidR="00BE4E69" w:rsidRDefault="00BE4E69" w:rsidP="00BE4E69">
      <w:pPr>
        <w:ind w:firstLine="709"/>
        <w:jc w:val="center"/>
      </w:pPr>
      <w:r>
        <w:t xml:space="preserve">Второй Слободской </w:t>
      </w:r>
      <w:r w:rsidRPr="006272C3">
        <w:t xml:space="preserve">избирательный округ </w:t>
      </w:r>
      <w:r>
        <w:t>№ 4</w:t>
      </w:r>
    </w:p>
    <w:p w14:paraId="20830E9E" w14:textId="77777777" w:rsidR="00BE4E69" w:rsidRPr="00196731" w:rsidRDefault="00BE4E69" w:rsidP="00BE4E69">
      <w:pPr>
        <w:ind w:firstLine="709"/>
        <w:jc w:val="both"/>
      </w:pPr>
      <w:r w:rsidRPr="006272C3">
        <w:t>Границы округа</w:t>
      </w:r>
      <w:r>
        <w:t>:</w:t>
      </w:r>
      <w:r w:rsidRPr="00196731">
        <w:rPr>
          <w:b/>
          <w:bCs/>
        </w:rPr>
        <w:t xml:space="preserve"> </w:t>
      </w:r>
      <w:r w:rsidRPr="00196731">
        <w:t>дер.</w:t>
      </w:r>
      <w:r>
        <w:t> </w:t>
      </w:r>
      <w:proofErr w:type="spellStart"/>
      <w:r w:rsidRPr="00196731">
        <w:t>Заказинец</w:t>
      </w:r>
      <w:proofErr w:type="spellEnd"/>
      <w:r w:rsidRPr="00196731">
        <w:t>,</w:t>
      </w:r>
      <w:r>
        <w:t xml:space="preserve"> </w:t>
      </w:r>
      <w:r w:rsidRPr="00196731">
        <w:t>дер.</w:t>
      </w:r>
      <w:r>
        <w:t> </w:t>
      </w:r>
      <w:r w:rsidRPr="00196731">
        <w:t>Черница, хутор Черница, хутор</w:t>
      </w:r>
      <w:r>
        <w:t> </w:t>
      </w:r>
      <w:r w:rsidRPr="00196731">
        <w:t>Остров, дер.</w:t>
      </w:r>
      <w:r>
        <w:t> </w:t>
      </w:r>
      <w:r w:rsidRPr="00196731">
        <w:t xml:space="preserve">Ворот, </w:t>
      </w:r>
      <w:proofErr w:type="spellStart"/>
      <w:r w:rsidRPr="00196731">
        <w:t>аг</w:t>
      </w:r>
      <w:proofErr w:type="spellEnd"/>
      <w:r w:rsidRPr="00196731">
        <w:t>.</w:t>
      </w:r>
      <w:r>
        <w:t> </w:t>
      </w:r>
      <w:r w:rsidRPr="00196731">
        <w:t>Слобода</w:t>
      </w:r>
      <w:r>
        <w:t xml:space="preserve"> (</w:t>
      </w:r>
      <w:r w:rsidRPr="00196731">
        <w:t>ул.</w:t>
      </w:r>
      <w:r>
        <w:t> </w:t>
      </w:r>
      <w:r w:rsidRPr="00196731">
        <w:t>Центральная, пер.</w:t>
      </w:r>
      <w:r>
        <w:t> </w:t>
      </w:r>
      <w:r w:rsidRPr="00196731">
        <w:t>Центральный,</w:t>
      </w:r>
      <w:r>
        <w:t xml:space="preserve"> </w:t>
      </w:r>
      <w:r w:rsidRPr="00196731">
        <w:t>ул.</w:t>
      </w:r>
      <w:r>
        <w:t> </w:t>
      </w:r>
      <w:r w:rsidRPr="00196731">
        <w:t xml:space="preserve">Молодёжная </w:t>
      </w:r>
      <w:r>
        <w:t>(</w:t>
      </w:r>
      <w:r w:rsidRPr="00196731">
        <w:t>д. 32, д. 38</w:t>
      </w:r>
      <w:r>
        <w:t>))</w:t>
      </w:r>
      <w:r w:rsidRPr="00196731">
        <w:t xml:space="preserve">. </w:t>
      </w:r>
    </w:p>
    <w:p w14:paraId="5ED48AA7" w14:textId="77777777" w:rsidR="00BE4E69" w:rsidRDefault="00BE4E69" w:rsidP="00BE4E69">
      <w:pPr>
        <w:ind w:firstLine="709"/>
        <w:jc w:val="both"/>
      </w:pPr>
      <w:r w:rsidRPr="006272C3">
        <w:t>Количество избирателей</w:t>
      </w:r>
      <w:r>
        <w:t> – 215.</w:t>
      </w:r>
    </w:p>
    <w:p w14:paraId="1AD81EE8" w14:textId="77777777" w:rsidR="00BE4E69" w:rsidRDefault="00BE4E69" w:rsidP="00BE4E69">
      <w:pPr>
        <w:ind w:firstLine="709"/>
        <w:jc w:val="center"/>
      </w:pPr>
      <w:r>
        <w:t xml:space="preserve">Третий Слободской </w:t>
      </w:r>
      <w:r w:rsidRPr="006272C3">
        <w:t xml:space="preserve">избирательный округ № </w:t>
      </w:r>
      <w:r>
        <w:t>5</w:t>
      </w:r>
    </w:p>
    <w:p w14:paraId="702675E2" w14:textId="77777777" w:rsidR="00BE4E69" w:rsidRPr="00196731" w:rsidRDefault="00BE4E69" w:rsidP="00BE4E69">
      <w:pPr>
        <w:ind w:firstLine="709"/>
        <w:jc w:val="both"/>
      </w:pPr>
      <w:r w:rsidRPr="006272C3">
        <w:t>Границы округа</w:t>
      </w:r>
      <w:r>
        <w:t>:</w:t>
      </w:r>
      <w:r w:rsidRPr="00196731">
        <w:rPr>
          <w:b/>
          <w:bCs/>
        </w:rPr>
        <w:t xml:space="preserve"> </w:t>
      </w:r>
      <w:proofErr w:type="spellStart"/>
      <w:r w:rsidRPr="00196731">
        <w:t>аг</w:t>
      </w:r>
      <w:proofErr w:type="spellEnd"/>
      <w:r w:rsidRPr="00196731">
        <w:t>. Слобода</w:t>
      </w:r>
      <w:r>
        <w:t xml:space="preserve"> (</w:t>
      </w:r>
      <w:r w:rsidRPr="00196731">
        <w:t>ул. Молодежная</w:t>
      </w:r>
      <w:r>
        <w:t xml:space="preserve"> (</w:t>
      </w:r>
      <w:r w:rsidRPr="00196731">
        <w:t xml:space="preserve">дома № 4а – 17, </w:t>
      </w:r>
      <w:r>
        <w:t>д.</w:t>
      </w:r>
      <w:r w:rsidRPr="00196731">
        <w:t>162, д. 164, д. 163</w:t>
      </w:r>
      <w:r>
        <w:t>).</w:t>
      </w:r>
    </w:p>
    <w:p w14:paraId="0E854382" w14:textId="77777777" w:rsidR="00BE4E69" w:rsidRDefault="00BE4E69" w:rsidP="00BE4E69">
      <w:pPr>
        <w:ind w:firstLine="709"/>
        <w:jc w:val="both"/>
      </w:pPr>
      <w:r w:rsidRPr="006272C3">
        <w:t>Количество избирателей</w:t>
      </w:r>
      <w:r>
        <w:t> – 225.</w:t>
      </w:r>
    </w:p>
    <w:p w14:paraId="297B94FD" w14:textId="77777777" w:rsidR="00BE4E69" w:rsidRDefault="00BE4E69" w:rsidP="00BE4E69">
      <w:pPr>
        <w:ind w:firstLine="709"/>
        <w:jc w:val="center"/>
      </w:pPr>
      <w:proofErr w:type="spellStart"/>
      <w:r>
        <w:t>Шабуньский</w:t>
      </w:r>
      <w:proofErr w:type="spellEnd"/>
      <w:r>
        <w:t xml:space="preserve"> </w:t>
      </w:r>
      <w:r w:rsidRPr="006272C3">
        <w:t xml:space="preserve">избирательный округ № </w:t>
      </w:r>
      <w:r>
        <w:t>6</w:t>
      </w:r>
    </w:p>
    <w:p w14:paraId="050F81AF" w14:textId="77777777" w:rsidR="00BE4E69" w:rsidRPr="00196731" w:rsidRDefault="00BE4E69" w:rsidP="00BE4E69">
      <w:pPr>
        <w:ind w:firstLine="709"/>
        <w:jc w:val="both"/>
      </w:pPr>
      <w:r w:rsidRPr="006272C3">
        <w:t>Границы округа</w:t>
      </w:r>
      <w:r>
        <w:t>:</w:t>
      </w:r>
      <w:r w:rsidRPr="00196731">
        <w:rPr>
          <w:b/>
          <w:bCs/>
        </w:rPr>
        <w:t xml:space="preserve"> </w:t>
      </w:r>
      <w:r w:rsidRPr="00196731">
        <w:t>дер.</w:t>
      </w:r>
      <w:r>
        <w:t> </w:t>
      </w:r>
      <w:proofErr w:type="spellStart"/>
      <w:r w:rsidRPr="00196731">
        <w:t>Яворовщина</w:t>
      </w:r>
      <w:proofErr w:type="spellEnd"/>
      <w:r w:rsidRPr="00196731">
        <w:t>, дер.</w:t>
      </w:r>
      <w:r>
        <w:t> </w:t>
      </w:r>
      <w:proofErr w:type="spellStart"/>
      <w:r w:rsidRPr="00196731">
        <w:t>Шабуни</w:t>
      </w:r>
      <w:proofErr w:type="spellEnd"/>
      <w:r w:rsidRPr="00196731">
        <w:t>, дер.</w:t>
      </w:r>
      <w:r>
        <w:t> </w:t>
      </w:r>
      <w:proofErr w:type="spellStart"/>
      <w:r w:rsidRPr="00196731">
        <w:t>Шеметово</w:t>
      </w:r>
      <w:proofErr w:type="spellEnd"/>
      <w:r w:rsidRPr="00196731">
        <w:t>,</w:t>
      </w:r>
      <w:r>
        <w:t xml:space="preserve"> </w:t>
      </w:r>
      <w:r w:rsidRPr="00196731">
        <w:t>дер.</w:t>
      </w:r>
      <w:r>
        <w:t> </w:t>
      </w:r>
      <w:proofErr w:type="spellStart"/>
      <w:r w:rsidRPr="00196731">
        <w:t>Пекалин</w:t>
      </w:r>
      <w:proofErr w:type="spellEnd"/>
      <w:r>
        <w:t xml:space="preserve"> (</w:t>
      </w:r>
      <w:r w:rsidRPr="00196731">
        <w:t>ул.</w:t>
      </w:r>
      <w:r>
        <w:t> </w:t>
      </w:r>
      <w:r w:rsidRPr="00196731">
        <w:t>Ленина д</w:t>
      </w:r>
      <w:r>
        <w:t>ома</w:t>
      </w:r>
      <w:r w:rsidRPr="00196731">
        <w:t xml:space="preserve"> 2-9,</w:t>
      </w:r>
      <w:r>
        <w:t xml:space="preserve"> </w:t>
      </w:r>
      <w:r w:rsidRPr="00196731">
        <w:t>д</w:t>
      </w:r>
      <w:r>
        <w:t xml:space="preserve">ома </w:t>
      </w:r>
      <w:r w:rsidRPr="00196731">
        <w:t>28-30</w:t>
      </w:r>
      <w:r>
        <w:t xml:space="preserve">, </w:t>
      </w:r>
      <w:r w:rsidRPr="00196731">
        <w:t>ул. Приозёрная</w:t>
      </w:r>
      <w:r>
        <w:t xml:space="preserve"> </w:t>
      </w:r>
      <w:r w:rsidRPr="00196731">
        <w:t>д. 1, д. 3</w:t>
      </w:r>
      <w:r>
        <w:t xml:space="preserve">), </w:t>
      </w:r>
      <w:proofErr w:type="spellStart"/>
      <w:r w:rsidRPr="00196731">
        <w:t>аг</w:t>
      </w:r>
      <w:proofErr w:type="spellEnd"/>
      <w:r w:rsidRPr="00196731">
        <w:t>.</w:t>
      </w:r>
      <w:r>
        <w:t> </w:t>
      </w:r>
      <w:r w:rsidRPr="00196731">
        <w:t>Слобода</w:t>
      </w:r>
      <w:r>
        <w:t xml:space="preserve"> (</w:t>
      </w:r>
      <w:r w:rsidRPr="00196731">
        <w:t>ул. Лесная, ул. Дорожная</w:t>
      </w:r>
      <w:r>
        <w:t>).</w:t>
      </w:r>
    </w:p>
    <w:p w14:paraId="3EEECCE6" w14:textId="77777777" w:rsidR="00BE4E69" w:rsidRDefault="00BE4E69" w:rsidP="00BE4E69">
      <w:pPr>
        <w:ind w:firstLine="709"/>
        <w:jc w:val="both"/>
      </w:pPr>
      <w:r w:rsidRPr="006272C3">
        <w:t>Количество избирателей</w:t>
      </w:r>
      <w:r>
        <w:t> – 226.</w:t>
      </w:r>
    </w:p>
    <w:p w14:paraId="6A37617A" w14:textId="77777777" w:rsidR="00BE4E69" w:rsidRPr="006272C3" w:rsidRDefault="00BE4E69" w:rsidP="00BE4E69">
      <w:pPr>
        <w:ind w:firstLine="709"/>
        <w:jc w:val="both"/>
      </w:pPr>
    </w:p>
    <w:p w14:paraId="69A381ED" w14:textId="77777777" w:rsidR="00BE4E69" w:rsidRDefault="00BE4E69" w:rsidP="00BE4E69"/>
    <w:p w14:paraId="142F085B" w14:textId="77777777" w:rsidR="000A531C" w:rsidRDefault="000A531C"/>
    <w:sectPr w:rsidR="000A531C" w:rsidSect="005D298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69"/>
    <w:rsid w:val="000A531C"/>
    <w:rsid w:val="00B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30C7"/>
  <w15:chartTrackingRefBased/>
  <w15:docId w15:val="{D1A8525F-C5FC-4AE1-AE55-168C3321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E69"/>
    <w:pPr>
      <w:spacing w:after="0" w:line="240" w:lineRule="auto"/>
    </w:pPr>
    <w:rPr>
      <w:rFonts w:eastAsia="Times New Roman"/>
      <w:kern w:val="0"/>
      <w:sz w:val="30"/>
      <w:szCs w:val="3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BE4E6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BE4E69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BE4E69"/>
    <w:pPr>
      <w:ind w:firstLine="567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E4E69"/>
    <w:pPr>
      <w:ind w:left="720"/>
      <w:contextualSpacing/>
    </w:pPr>
    <w:rPr>
      <w:sz w:val="28"/>
      <w:szCs w:val="20"/>
    </w:rPr>
  </w:style>
  <w:style w:type="table" w:styleId="a4">
    <w:name w:val="Table Grid"/>
    <w:basedOn w:val="a1"/>
    <w:uiPriority w:val="39"/>
    <w:rsid w:val="00BE4E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Цыбулько</dc:creator>
  <cp:keywords/>
  <dc:description/>
  <cp:lastModifiedBy>Надежда Цыбулько</cp:lastModifiedBy>
  <cp:revision>1</cp:revision>
  <dcterms:created xsi:type="dcterms:W3CDTF">2023-11-21T10:02:00Z</dcterms:created>
  <dcterms:modified xsi:type="dcterms:W3CDTF">2023-11-21T10:03:00Z</dcterms:modified>
</cp:coreProperties>
</file>