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AE11" w14:textId="69E35E83" w:rsidR="00292A06" w:rsidRPr="00292A06" w:rsidRDefault="00292A06" w:rsidP="00292A06">
      <w:pPr>
        <w:tabs>
          <w:tab w:val="left" w:pos="4536"/>
          <w:tab w:val="left" w:pos="5812"/>
        </w:tabs>
        <w:spacing w:line="280" w:lineRule="exact"/>
        <w:ind w:right="3401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292A06">
        <w:rPr>
          <w:rFonts w:ascii="Times New Roman" w:eastAsia="Times New Roman" w:hAnsi="Times New Roman" w:cs="Times New Roman"/>
          <w:sz w:val="30"/>
          <w:szCs w:val="20"/>
          <w:lang w:eastAsia="ru-RU"/>
        </w:rPr>
        <w:t>Информация о состоянии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292A0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производственного </w:t>
      </w:r>
      <w:proofErr w:type="gramStart"/>
      <w:r w:rsidRPr="00292A06">
        <w:rPr>
          <w:rFonts w:ascii="Times New Roman" w:eastAsia="Times New Roman" w:hAnsi="Times New Roman" w:cs="Times New Roman"/>
          <w:sz w:val="30"/>
          <w:szCs w:val="20"/>
          <w:lang w:eastAsia="ru-RU"/>
        </w:rPr>
        <w:t>травматизма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</w:t>
      </w:r>
      <w:r w:rsidRPr="00292A06">
        <w:rPr>
          <w:rFonts w:ascii="Times New Roman" w:eastAsia="Times New Roman" w:hAnsi="Times New Roman" w:cs="Times New Roman"/>
          <w:sz w:val="30"/>
          <w:szCs w:val="20"/>
          <w:lang w:eastAsia="ru-RU"/>
        </w:rPr>
        <w:t>в</w:t>
      </w:r>
      <w:proofErr w:type="gramEnd"/>
      <w:r w:rsidRPr="00292A0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организациях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292A06">
        <w:rPr>
          <w:rFonts w:ascii="Times New Roman" w:eastAsia="Times New Roman" w:hAnsi="Times New Roman" w:cs="Times New Roman"/>
          <w:sz w:val="30"/>
          <w:szCs w:val="20"/>
          <w:lang w:eastAsia="ru-RU"/>
        </w:rPr>
        <w:t>Смолевичского района за 2023 год</w:t>
      </w:r>
    </w:p>
    <w:p w14:paraId="405B97A0" w14:textId="77777777" w:rsidR="00292A06" w:rsidRDefault="00292A06" w:rsidP="00397BF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7ED4E46" w14:textId="79BF70E9" w:rsidR="00397BF4" w:rsidRDefault="00397BF4" w:rsidP="00397BF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2023 </w:t>
      </w:r>
      <w:r w:rsidRPr="007612CF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оду</w:t>
      </w:r>
      <w:r w:rsidRPr="007612CF">
        <w:rPr>
          <w:rFonts w:ascii="Times New Roman" w:hAnsi="Times New Roman" w:cs="Times New Roman"/>
          <w:sz w:val="30"/>
          <w:szCs w:val="30"/>
        </w:rPr>
        <w:t xml:space="preserve"> в организациях Смолевичского района отмечено снижение </w:t>
      </w:r>
      <w:r>
        <w:rPr>
          <w:rFonts w:ascii="Times New Roman" w:hAnsi="Times New Roman" w:cs="Times New Roman"/>
          <w:sz w:val="30"/>
          <w:szCs w:val="30"/>
        </w:rPr>
        <w:t xml:space="preserve">несчастных случаев на производстве с 23 до 20.  </w:t>
      </w:r>
    </w:p>
    <w:p w14:paraId="05E08DCD" w14:textId="77777777" w:rsidR="00397BF4" w:rsidRDefault="00397BF4" w:rsidP="00397BF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Также отмечено снижение числа травмированных </w:t>
      </w:r>
      <w:r>
        <w:rPr>
          <w:rFonts w:ascii="Times New Roman" w:hAnsi="Times New Roman"/>
          <w:sz w:val="30"/>
          <w:szCs w:val="30"/>
        </w:rPr>
        <w:br/>
        <w:t xml:space="preserve">в результате несчастных случаев (с 23 до 21). </w:t>
      </w:r>
    </w:p>
    <w:p w14:paraId="12ACB80F" w14:textId="77777777" w:rsidR="00397BF4" w:rsidRDefault="00397BF4" w:rsidP="00397BF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4C31">
        <w:rPr>
          <w:rFonts w:ascii="Times New Roman" w:hAnsi="Times New Roman" w:cs="Times New Roman"/>
          <w:sz w:val="30"/>
          <w:szCs w:val="30"/>
        </w:rPr>
        <w:t xml:space="preserve">1 смертельный несчастный случай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424C31">
        <w:rPr>
          <w:rFonts w:ascii="Times New Roman" w:hAnsi="Times New Roman" w:cs="Times New Roman"/>
          <w:sz w:val="30"/>
          <w:szCs w:val="30"/>
        </w:rPr>
        <w:t xml:space="preserve">роизошел </w:t>
      </w:r>
      <w:r>
        <w:rPr>
          <w:rFonts w:ascii="Times New Roman" w:hAnsi="Times New Roman" w:cs="Times New Roman"/>
          <w:sz w:val="30"/>
          <w:szCs w:val="30"/>
        </w:rPr>
        <w:t>в ООО</w:t>
      </w:r>
      <w:r w:rsidRPr="00424C31">
        <w:rPr>
          <w:rFonts w:ascii="Times New Roman" w:hAnsi="Times New Roman" w:cs="Times New Roman"/>
          <w:sz w:val="30"/>
          <w:szCs w:val="30"/>
        </w:rPr>
        <w:t xml:space="preserve"> «СМЦ Армин» (за 2022 год – 1), </w:t>
      </w:r>
    </w:p>
    <w:p w14:paraId="071DCEFA" w14:textId="77777777" w:rsidR="00397BF4" w:rsidRPr="0001286E" w:rsidRDefault="00397BF4" w:rsidP="00397BF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Pr="00424C31">
        <w:rPr>
          <w:rFonts w:ascii="Times New Roman" w:hAnsi="Times New Roman" w:cs="Times New Roman"/>
          <w:sz w:val="30"/>
          <w:szCs w:val="30"/>
        </w:rPr>
        <w:t xml:space="preserve"> случа</w:t>
      </w:r>
      <w:r>
        <w:rPr>
          <w:rFonts w:ascii="Times New Roman" w:hAnsi="Times New Roman" w:cs="Times New Roman"/>
          <w:sz w:val="30"/>
          <w:szCs w:val="30"/>
        </w:rPr>
        <w:t>ев</w:t>
      </w:r>
      <w:r w:rsidRPr="00424C31">
        <w:rPr>
          <w:rFonts w:ascii="Times New Roman" w:hAnsi="Times New Roman" w:cs="Times New Roman"/>
          <w:sz w:val="30"/>
          <w:szCs w:val="30"/>
        </w:rPr>
        <w:t xml:space="preserve"> с тяжелыми последствиями</w:t>
      </w:r>
      <w:r w:rsidRPr="00424C3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424C31">
        <w:rPr>
          <w:rFonts w:ascii="Times New Roman" w:hAnsi="Times New Roman" w:cs="Times New Roman"/>
          <w:color w:val="000000"/>
          <w:sz w:val="30"/>
          <w:szCs w:val="30"/>
        </w:rPr>
        <w:t>ЗАО «ПМК-55</w:t>
      </w:r>
      <w:r>
        <w:rPr>
          <w:rFonts w:ascii="Times New Roman" w:hAnsi="Times New Roman" w:cs="Times New Roman"/>
          <w:color w:val="000000"/>
          <w:sz w:val="30"/>
          <w:szCs w:val="30"/>
        </w:rPr>
        <w:t>»,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24C31">
        <w:rPr>
          <w:rFonts w:ascii="Times New Roman" w:hAnsi="Times New Roman" w:cs="Times New Roman"/>
          <w:color w:val="000000"/>
          <w:sz w:val="30"/>
          <w:szCs w:val="30"/>
        </w:rPr>
        <w:t>ГП «</w:t>
      </w:r>
      <w:proofErr w:type="spellStart"/>
      <w:r w:rsidRPr="00424C31">
        <w:rPr>
          <w:rFonts w:ascii="Times New Roman" w:hAnsi="Times New Roman" w:cs="Times New Roman"/>
          <w:color w:val="000000"/>
          <w:sz w:val="30"/>
          <w:szCs w:val="30"/>
        </w:rPr>
        <w:t>ЖодиноАгроПлемЭлита</w:t>
      </w:r>
      <w:proofErr w:type="spellEnd"/>
      <w:r w:rsidRPr="00424C31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424C31">
        <w:rPr>
          <w:rFonts w:ascii="Times New Roman" w:hAnsi="Times New Roman" w:cs="Times New Roman"/>
          <w:color w:val="000000"/>
          <w:sz w:val="30"/>
          <w:szCs w:val="30"/>
        </w:rPr>
        <w:t xml:space="preserve"> ООО «М</w:t>
      </w:r>
      <w:r>
        <w:rPr>
          <w:rFonts w:ascii="Times New Roman" w:hAnsi="Times New Roman" w:cs="Times New Roman"/>
          <w:color w:val="000000"/>
          <w:sz w:val="30"/>
          <w:szCs w:val="30"/>
        </w:rPr>
        <w:t>одульные строительные системы» (групповой 2 человека)</w:t>
      </w:r>
      <w:r w:rsidRPr="008322E3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филиал КУП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Минскоблдорстрой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» </w:t>
      </w:r>
      <w:r w:rsidRPr="00424C31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«ДРСУ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>№ 123»</w:t>
      </w:r>
      <w:r w:rsidRPr="00C04B1A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ООО «ММА-Транс» (ведется расследование)</w:t>
      </w:r>
      <w:r w:rsidRPr="00035F07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424C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РСУП «Петровичи»</w:t>
      </w:r>
      <w:r w:rsidRPr="00C04B1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(ведется расследование)</w:t>
      </w:r>
      <w:r w:rsidRPr="00035F07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ООО «Домашний кулинар» (ведется расследование)</w:t>
      </w:r>
      <w:r w:rsidRPr="00C04B1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24C31">
        <w:rPr>
          <w:rFonts w:ascii="Times New Roman" w:hAnsi="Times New Roman" w:cs="Times New Roman"/>
          <w:sz w:val="30"/>
          <w:szCs w:val="30"/>
        </w:rPr>
        <w:t xml:space="preserve">за 2022 год – 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424C31">
        <w:rPr>
          <w:rFonts w:ascii="Times New Roman" w:hAnsi="Times New Roman" w:cs="Times New Roman"/>
          <w:sz w:val="30"/>
          <w:szCs w:val="30"/>
        </w:rPr>
        <w:t xml:space="preserve">, не относящихся к числу тяжелых производственных травм </w:t>
      </w:r>
      <w:r>
        <w:rPr>
          <w:rFonts w:ascii="Times New Roman" w:hAnsi="Times New Roman" w:cs="Times New Roman"/>
          <w:sz w:val="30"/>
          <w:szCs w:val="30"/>
        </w:rPr>
        <w:t>12</w:t>
      </w:r>
      <w:r w:rsidRPr="00424C31">
        <w:rPr>
          <w:rFonts w:ascii="Times New Roman" w:hAnsi="Times New Roman" w:cs="Times New Roman"/>
          <w:sz w:val="30"/>
          <w:szCs w:val="30"/>
        </w:rPr>
        <w:t xml:space="preserve"> (за 2022 год – 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424C31">
        <w:rPr>
          <w:rFonts w:ascii="Times New Roman" w:hAnsi="Times New Roman" w:cs="Times New Roman"/>
          <w:sz w:val="30"/>
          <w:szCs w:val="30"/>
        </w:rPr>
        <w:t>).</w:t>
      </w:r>
    </w:p>
    <w:p w14:paraId="1D99F0CA" w14:textId="77777777" w:rsidR="00397BF4" w:rsidRDefault="00397BF4" w:rsidP="00397BF4">
      <w:pPr>
        <w:pStyle w:val="Bodytext20"/>
        <w:shd w:val="clear" w:color="auto" w:fill="auto"/>
        <w:spacing w:before="0" w:line="346" w:lineRule="exact"/>
        <w:ind w:right="-284" w:firstLine="740"/>
        <w:jc w:val="both"/>
        <w:rPr>
          <w:sz w:val="30"/>
          <w:szCs w:val="30"/>
        </w:rPr>
      </w:pPr>
      <w:r w:rsidRPr="00397BF4">
        <w:rPr>
          <w:sz w:val="30"/>
          <w:szCs w:val="30"/>
        </w:rPr>
        <w:t xml:space="preserve">Производственный травматизм в организациях, расположенных </w:t>
      </w:r>
      <w:r>
        <w:rPr>
          <w:sz w:val="30"/>
          <w:szCs w:val="30"/>
        </w:rPr>
        <w:br/>
      </w:r>
      <w:r w:rsidRPr="00397BF4">
        <w:rPr>
          <w:sz w:val="30"/>
          <w:szCs w:val="30"/>
        </w:rPr>
        <w:t xml:space="preserve">на территории Смолевичского района, за 2023 год по отношению к 2022 году незначительно снизился, однако, по-прежнему, остается на высоком уровне. </w:t>
      </w:r>
    </w:p>
    <w:p w14:paraId="35B7300D" w14:textId="77777777" w:rsidR="00397BF4" w:rsidRPr="00397BF4" w:rsidRDefault="00397BF4" w:rsidP="00397BF4">
      <w:pPr>
        <w:pStyle w:val="Bodytext20"/>
        <w:shd w:val="clear" w:color="auto" w:fill="auto"/>
        <w:spacing w:before="0" w:line="346" w:lineRule="exact"/>
        <w:ind w:right="-284" w:firstLine="740"/>
        <w:jc w:val="both"/>
        <w:rPr>
          <w:sz w:val="30"/>
          <w:szCs w:val="30"/>
        </w:rPr>
      </w:pPr>
      <w:r w:rsidRPr="00397BF4">
        <w:rPr>
          <w:sz w:val="30"/>
          <w:szCs w:val="30"/>
        </w:rPr>
        <w:t xml:space="preserve">Причиной смертельного несчастного случая явилось не обеспечение безопасной эксплуатации грузового автомобиля, выразившееся </w:t>
      </w:r>
      <w:r>
        <w:rPr>
          <w:sz w:val="30"/>
          <w:szCs w:val="30"/>
        </w:rPr>
        <w:br/>
      </w:r>
      <w:r w:rsidRPr="00397BF4">
        <w:rPr>
          <w:sz w:val="30"/>
          <w:szCs w:val="30"/>
        </w:rPr>
        <w:t xml:space="preserve">в отсутствии установленного порядка осмотра транспортного средства </w:t>
      </w:r>
      <w:r>
        <w:rPr>
          <w:sz w:val="30"/>
          <w:szCs w:val="30"/>
        </w:rPr>
        <w:br/>
      </w:r>
      <w:r w:rsidRPr="00397BF4">
        <w:rPr>
          <w:sz w:val="30"/>
          <w:szCs w:val="30"/>
        </w:rPr>
        <w:t xml:space="preserve">на предмет соответствия его технического состояния требованиям технических нормативных правовых актов, проверки его исправности </w:t>
      </w:r>
      <w:r>
        <w:rPr>
          <w:sz w:val="30"/>
          <w:szCs w:val="30"/>
        </w:rPr>
        <w:br/>
      </w:r>
      <w:r w:rsidRPr="00397BF4">
        <w:rPr>
          <w:sz w:val="30"/>
          <w:szCs w:val="30"/>
        </w:rPr>
        <w:t xml:space="preserve">и комплектности и в отсутствии руководства по эксплуатации грузового автомобиля на русском или белорусском языке с его доведением </w:t>
      </w:r>
      <w:r>
        <w:rPr>
          <w:sz w:val="30"/>
          <w:szCs w:val="30"/>
        </w:rPr>
        <w:br/>
      </w:r>
      <w:r w:rsidRPr="00397BF4">
        <w:rPr>
          <w:sz w:val="30"/>
          <w:szCs w:val="30"/>
        </w:rPr>
        <w:t>до потерпевшего.</w:t>
      </w:r>
    </w:p>
    <w:p w14:paraId="4FBB452E" w14:textId="77777777" w:rsidR="00397BF4" w:rsidRPr="00397BF4" w:rsidRDefault="00397BF4" w:rsidP="00397BF4">
      <w:pPr>
        <w:pStyle w:val="Bodytext20"/>
        <w:shd w:val="clear" w:color="auto" w:fill="auto"/>
        <w:spacing w:before="0" w:line="346" w:lineRule="exact"/>
        <w:ind w:right="-284" w:firstLine="740"/>
        <w:jc w:val="both"/>
        <w:rPr>
          <w:sz w:val="30"/>
          <w:szCs w:val="30"/>
        </w:rPr>
      </w:pPr>
      <w:r w:rsidRPr="00397BF4">
        <w:rPr>
          <w:sz w:val="30"/>
          <w:szCs w:val="30"/>
        </w:rPr>
        <w:t xml:space="preserve">По результатам анализа завершенных специальных расследований несчастных случаев, приведших к тяжелым производственным травмам, происшедших в 2023 году, установлено, что причинами явились: личная неосторожность потерпевшего, неудовлетворительное содержание </w:t>
      </w:r>
      <w:r>
        <w:rPr>
          <w:sz w:val="30"/>
          <w:szCs w:val="30"/>
        </w:rPr>
        <w:br/>
      </w:r>
      <w:r w:rsidRPr="00397BF4">
        <w:rPr>
          <w:sz w:val="30"/>
          <w:szCs w:val="30"/>
        </w:rPr>
        <w:t>и недостатки в организации рабочих мест, нарушение требований безопасности при эксплуатации оборудования, нарушение правил дорожного движения другим лицом, а также нарушение потерпевшим локальным правовых актов по охране труда.</w:t>
      </w:r>
    </w:p>
    <w:p w14:paraId="5E59C31C" w14:textId="77777777" w:rsidR="00397BF4" w:rsidRPr="00397BF4" w:rsidRDefault="00397BF4" w:rsidP="00397BF4">
      <w:pPr>
        <w:pStyle w:val="Bodytext20"/>
        <w:shd w:val="clear" w:color="auto" w:fill="auto"/>
        <w:tabs>
          <w:tab w:val="left" w:pos="8161"/>
        </w:tabs>
        <w:spacing w:before="0" w:line="346" w:lineRule="exact"/>
        <w:ind w:right="-284" w:firstLine="740"/>
        <w:jc w:val="both"/>
        <w:rPr>
          <w:sz w:val="30"/>
          <w:szCs w:val="30"/>
        </w:rPr>
      </w:pPr>
      <w:r w:rsidRPr="00397BF4">
        <w:rPr>
          <w:sz w:val="30"/>
          <w:szCs w:val="30"/>
        </w:rPr>
        <w:t xml:space="preserve">Причинами несчастных случаев, не относящихся к числу тяжелых производственных травм, происшедших в 2023 году, по результатам завершенных расследований в подавляющем большинстве явились нарушение потерпевшим требований локальных правовых актов </w:t>
      </w:r>
      <w:r>
        <w:rPr>
          <w:sz w:val="30"/>
          <w:szCs w:val="30"/>
        </w:rPr>
        <w:br/>
      </w:r>
      <w:r w:rsidRPr="00397BF4">
        <w:rPr>
          <w:sz w:val="30"/>
          <w:szCs w:val="30"/>
        </w:rPr>
        <w:t xml:space="preserve">по охране труда или личная неосторожность потерпевшего </w:t>
      </w:r>
      <w:r w:rsidRPr="00424C31">
        <w:rPr>
          <w:sz w:val="30"/>
          <w:szCs w:val="30"/>
        </w:rPr>
        <w:t>–</w:t>
      </w:r>
      <w:r w:rsidRPr="00397BF4">
        <w:rPr>
          <w:sz w:val="30"/>
          <w:szCs w:val="30"/>
        </w:rPr>
        <w:t xml:space="preserve"> 83,3 %. </w:t>
      </w:r>
      <w:r w:rsidRPr="00397BF4">
        <w:rPr>
          <w:sz w:val="30"/>
          <w:szCs w:val="30"/>
        </w:rPr>
        <w:lastRenderedPageBreak/>
        <w:t>Также причинами несчастных случаев явились нарушение требований безопасност</w:t>
      </w:r>
      <w:r>
        <w:rPr>
          <w:sz w:val="30"/>
          <w:szCs w:val="30"/>
        </w:rPr>
        <w:t>и при эксплуатации оборудования </w:t>
      </w:r>
      <w:r w:rsidRPr="00424C31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397BF4">
        <w:rPr>
          <w:sz w:val="30"/>
          <w:szCs w:val="30"/>
        </w:rPr>
        <w:t>33,3%, допуск</w:t>
      </w:r>
      <w:r>
        <w:rPr>
          <w:sz w:val="30"/>
          <w:szCs w:val="30"/>
        </w:rPr>
        <w:t xml:space="preserve"> </w:t>
      </w:r>
      <w:r w:rsidRPr="00397BF4">
        <w:rPr>
          <w:sz w:val="30"/>
          <w:szCs w:val="30"/>
        </w:rPr>
        <w:t>потерпевшего к работе без проведения проверки знаний по вопросам охраны труда и не</w:t>
      </w:r>
      <w:r>
        <w:rPr>
          <w:sz w:val="30"/>
          <w:szCs w:val="30"/>
        </w:rPr>
        <w:t xml:space="preserve"> </w:t>
      </w:r>
      <w:r w:rsidRPr="00397BF4">
        <w:rPr>
          <w:sz w:val="30"/>
          <w:szCs w:val="30"/>
        </w:rPr>
        <w:t>обеспечение потерпевшего средствами индивидуальной защиты по 16,6 %.</w:t>
      </w:r>
    </w:p>
    <w:p w14:paraId="349EFB5D" w14:textId="77777777" w:rsidR="00397BF4" w:rsidRPr="00397BF4" w:rsidRDefault="00397BF4" w:rsidP="00397BF4">
      <w:pPr>
        <w:pStyle w:val="Bodytext20"/>
        <w:shd w:val="clear" w:color="auto" w:fill="auto"/>
        <w:spacing w:before="0" w:line="346" w:lineRule="exact"/>
        <w:ind w:right="-284" w:firstLine="740"/>
        <w:jc w:val="both"/>
        <w:rPr>
          <w:sz w:val="30"/>
          <w:szCs w:val="30"/>
        </w:rPr>
      </w:pPr>
      <w:r w:rsidRPr="00397BF4">
        <w:rPr>
          <w:sz w:val="30"/>
          <w:szCs w:val="30"/>
        </w:rPr>
        <w:t xml:space="preserve">Анализ причин несчастных случаев указывает на невыполнение должностными лицами организаций обязанностей по охране труда, </w:t>
      </w:r>
      <w:r>
        <w:rPr>
          <w:sz w:val="30"/>
          <w:szCs w:val="30"/>
        </w:rPr>
        <w:br/>
      </w:r>
      <w:r w:rsidRPr="00397BF4">
        <w:rPr>
          <w:sz w:val="30"/>
          <w:szCs w:val="30"/>
        </w:rPr>
        <w:t>а также</w:t>
      </w:r>
      <w:r>
        <w:rPr>
          <w:sz w:val="30"/>
          <w:szCs w:val="30"/>
        </w:rPr>
        <w:t xml:space="preserve"> </w:t>
      </w:r>
      <w:r w:rsidRPr="00397BF4">
        <w:rPr>
          <w:sz w:val="30"/>
          <w:szCs w:val="30"/>
        </w:rPr>
        <w:t xml:space="preserve">на некачественное (формальное) проведение инструктажа </w:t>
      </w:r>
      <w:r>
        <w:rPr>
          <w:sz w:val="30"/>
          <w:szCs w:val="30"/>
        </w:rPr>
        <w:br/>
      </w:r>
      <w:r w:rsidRPr="00397BF4">
        <w:rPr>
          <w:sz w:val="30"/>
          <w:szCs w:val="30"/>
        </w:rPr>
        <w:t>по вопросам охраны труда с работниками организаций.</w:t>
      </w:r>
    </w:p>
    <w:p w14:paraId="521DF1BB" w14:textId="77777777" w:rsidR="00386D16" w:rsidRPr="00386D16" w:rsidRDefault="00386D16" w:rsidP="00386D16">
      <w:pPr>
        <w:pStyle w:val="a3"/>
        <w:spacing w:before="0" w:beforeAutospacing="0" w:after="0" w:afterAutospacing="0"/>
        <w:ind w:right="-284" w:firstLine="709"/>
        <w:jc w:val="both"/>
        <w:rPr>
          <w:color w:val="000000"/>
          <w:sz w:val="30"/>
          <w:szCs w:val="30"/>
        </w:rPr>
      </w:pPr>
      <w:r w:rsidRPr="00386D16">
        <w:rPr>
          <w:color w:val="000000"/>
          <w:sz w:val="30"/>
          <w:szCs w:val="30"/>
        </w:rPr>
        <w:t xml:space="preserve">При анализе причин и обстоятельств несчастных случаев установлено, что основными травмирующими фактами, приведшими </w:t>
      </w:r>
      <w:r w:rsidRPr="00386D16">
        <w:rPr>
          <w:color w:val="000000"/>
          <w:sz w:val="30"/>
          <w:szCs w:val="30"/>
        </w:rPr>
        <w:br/>
        <w:t xml:space="preserve">к несчастным случаям являются воздействие движущихся разлетающихся, вращающихся предметов – 10 случаев, при падении с высоты – 4 случая, дорожно-транспортное происшествие – 3 случая, падение во время передвижения – 2 случая, падение предметов, материалов – 1 случай, </w:t>
      </w:r>
      <w:r w:rsidRPr="00386D16">
        <w:rPr>
          <w:color w:val="000000"/>
          <w:sz w:val="30"/>
          <w:szCs w:val="30"/>
        </w:rPr>
        <w:br/>
        <w:t>при воздействии с животным – 1 случай.</w:t>
      </w:r>
    </w:p>
    <w:p w14:paraId="580CE1FD" w14:textId="1C0CE667" w:rsidR="00847FCD" w:rsidRPr="00CD2659" w:rsidRDefault="00847FCD" w:rsidP="00847FCD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30"/>
          <w:szCs w:val="30"/>
        </w:rPr>
      </w:pPr>
      <w:r w:rsidRPr="00CD2659">
        <w:rPr>
          <w:color w:val="000000"/>
          <w:sz w:val="30"/>
          <w:szCs w:val="30"/>
        </w:rPr>
        <w:t xml:space="preserve">Наибольший удельный вес потерпевших, получивших производственные травмы, приходится на организации без ведомственной подчинённости (48 процентов), сельскохозяйственные организации </w:t>
      </w:r>
      <w:r>
        <w:rPr>
          <w:color w:val="000000"/>
          <w:sz w:val="30"/>
          <w:szCs w:val="30"/>
        </w:rPr>
        <w:br/>
      </w:r>
      <w:r w:rsidRPr="00CD2659">
        <w:rPr>
          <w:color w:val="000000"/>
          <w:sz w:val="30"/>
          <w:szCs w:val="30"/>
        </w:rPr>
        <w:t xml:space="preserve">(38 процентов), строительные организации (14 процентов). </w:t>
      </w:r>
    </w:p>
    <w:p w14:paraId="6DFCD48E" w14:textId="77777777" w:rsidR="00386D16" w:rsidRPr="00386D16" w:rsidRDefault="00386D16" w:rsidP="00386D16">
      <w:pPr>
        <w:pStyle w:val="20"/>
        <w:shd w:val="clear" w:color="auto" w:fill="auto"/>
        <w:spacing w:line="336" w:lineRule="exact"/>
        <w:ind w:right="-284" w:firstLine="760"/>
        <w:rPr>
          <w:rFonts w:ascii="Times New Roman" w:hAnsi="Times New Roman" w:cs="Times New Roman"/>
          <w:spacing w:val="-4"/>
          <w:sz w:val="30"/>
          <w:szCs w:val="30"/>
        </w:rPr>
      </w:pPr>
      <w:r w:rsidRPr="00386D16">
        <w:rPr>
          <w:rFonts w:ascii="Times New Roman" w:hAnsi="Times New Roman" w:cs="Times New Roman"/>
          <w:sz w:val="30"/>
          <w:szCs w:val="30"/>
        </w:rPr>
        <w:t xml:space="preserve">Важно отметить, что на территории Смолевичского района </w:t>
      </w:r>
      <w:r w:rsidRPr="00386D16">
        <w:rPr>
          <w:rFonts w:ascii="Times New Roman" w:hAnsi="Times New Roman" w:cs="Times New Roman"/>
          <w:sz w:val="30"/>
          <w:szCs w:val="30"/>
        </w:rPr>
        <w:br/>
        <w:t xml:space="preserve">не зарегистрированы случаи травмирования работников, находящихся </w:t>
      </w:r>
      <w:r w:rsidRPr="00386D16">
        <w:rPr>
          <w:rFonts w:ascii="Times New Roman" w:hAnsi="Times New Roman" w:cs="Times New Roman"/>
          <w:sz w:val="30"/>
          <w:szCs w:val="30"/>
        </w:rPr>
        <w:br/>
        <w:t>на рабочем месте в состоянии алкогольного опьянения.</w:t>
      </w:r>
      <w:r w:rsidRPr="00386D16">
        <w:rPr>
          <w:rFonts w:ascii="Times New Roman" w:hAnsi="Times New Roman" w:cs="Times New Roman"/>
        </w:rPr>
        <w:t xml:space="preserve"> </w:t>
      </w:r>
    </w:p>
    <w:p w14:paraId="17734413" w14:textId="77777777" w:rsidR="00CA02A4" w:rsidRPr="00386D16" w:rsidRDefault="00CA02A4" w:rsidP="00397BF4">
      <w:pPr>
        <w:ind w:right="-284"/>
        <w:rPr>
          <w:rFonts w:ascii="Times New Roman" w:hAnsi="Times New Roman" w:cs="Times New Roman"/>
          <w:sz w:val="30"/>
          <w:szCs w:val="30"/>
        </w:rPr>
      </w:pPr>
    </w:p>
    <w:sectPr w:rsidR="00CA02A4" w:rsidRPr="00386D16" w:rsidSect="00CA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BF4"/>
    <w:rsid w:val="00292A06"/>
    <w:rsid w:val="00386D16"/>
    <w:rsid w:val="00397BF4"/>
    <w:rsid w:val="004B71B0"/>
    <w:rsid w:val="0071248B"/>
    <w:rsid w:val="00847FCD"/>
    <w:rsid w:val="00A13A91"/>
    <w:rsid w:val="00B0338D"/>
    <w:rsid w:val="00CA02A4"/>
    <w:rsid w:val="00D4492C"/>
    <w:rsid w:val="00E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41A8"/>
  <w15:docId w15:val="{A211780B-B757-456E-82D6-6AC0BA8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97B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7BF4"/>
    <w:pPr>
      <w:widowControl w:val="0"/>
      <w:shd w:val="clear" w:color="auto" w:fill="FFFFFF"/>
      <w:spacing w:before="140" w:after="0" w:line="3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6">
    <w:name w:val="Body text (6)_"/>
    <w:basedOn w:val="a0"/>
    <w:link w:val="Bodytext60"/>
    <w:rsid w:val="00397BF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a"/>
    <w:link w:val="Bodytext6"/>
    <w:rsid w:val="00397BF4"/>
    <w:pPr>
      <w:widowControl w:val="0"/>
      <w:shd w:val="clear" w:color="auto" w:fill="FFFFFF"/>
      <w:spacing w:after="34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Normal (Web)"/>
    <w:basedOn w:val="a"/>
    <w:uiPriority w:val="99"/>
    <w:unhideWhenUsed/>
    <w:rsid w:val="0038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86D1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D16"/>
    <w:pPr>
      <w:widowControl w:val="0"/>
      <w:shd w:val="clear" w:color="auto" w:fill="FFFFFF"/>
      <w:spacing w:after="0" w:line="269" w:lineRule="exact"/>
      <w:jc w:val="both"/>
    </w:pPr>
    <w:rPr>
      <w:sz w:val="28"/>
      <w:szCs w:val="28"/>
    </w:rPr>
  </w:style>
  <w:style w:type="paragraph" w:customStyle="1" w:styleId="a4">
    <w:basedOn w:val="a"/>
    <w:next w:val="a3"/>
    <w:uiPriority w:val="99"/>
    <w:unhideWhenUsed/>
    <w:rsid w:val="0084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27</cp:revision>
  <dcterms:created xsi:type="dcterms:W3CDTF">2024-01-30T20:20:00Z</dcterms:created>
  <dcterms:modified xsi:type="dcterms:W3CDTF">2024-01-31T14:02:00Z</dcterms:modified>
</cp:coreProperties>
</file>