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6" w:rsidRPr="00DB49D7" w:rsidRDefault="00FD1F26" w:rsidP="00FD1F26">
      <w:pPr>
        <w:pStyle w:val="table100"/>
        <w:spacing w:before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2.47. </w:t>
      </w:r>
      <w:r w:rsidRPr="00DB49D7">
        <w:rPr>
          <w:b/>
          <w:sz w:val="36"/>
          <w:szCs w:val="36"/>
        </w:rPr>
        <w:t>Принятие р</w:t>
      </w:r>
      <w:r>
        <w:rPr>
          <w:b/>
          <w:sz w:val="36"/>
          <w:szCs w:val="36"/>
        </w:rPr>
        <w:t xml:space="preserve">ешения о досрочном распоряжении </w:t>
      </w:r>
      <w:r w:rsidRPr="00DB49D7">
        <w:rPr>
          <w:b/>
          <w:sz w:val="36"/>
          <w:szCs w:val="36"/>
        </w:rPr>
        <w:t xml:space="preserve">средствами семейного капитала </w:t>
      </w:r>
    </w:p>
    <w:p w:rsidR="00FD1F26" w:rsidRPr="002225DC" w:rsidRDefault="00FD1F26" w:rsidP="00FD1F26">
      <w:pPr>
        <w:pStyle w:val="table100"/>
        <w:spacing w:before="12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2.47.2. </w:t>
      </w:r>
      <w:r w:rsidRPr="002225D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                        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</w:p>
    <w:p w:rsidR="00FD1F26" w:rsidRDefault="00FD1F26" w:rsidP="00FD1F26">
      <w:pPr>
        <w:pStyle w:val="table100"/>
        <w:spacing w:before="120"/>
        <w:jc w:val="center"/>
        <w:rPr>
          <w:b/>
          <w:color w:val="0070C0"/>
          <w:sz w:val="40"/>
          <w:szCs w:val="40"/>
        </w:rPr>
      </w:pPr>
    </w:p>
    <w:tbl>
      <w:tblPr>
        <w:tblW w:w="10206" w:type="dxa"/>
        <w:tblInd w:w="-34" w:type="dxa"/>
        <w:tblLook w:val="04A0"/>
      </w:tblPr>
      <w:tblGrid>
        <w:gridCol w:w="3828"/>
        <w:gridCol w:w="6378"/>
      </w:tblGrid>
      <w:tr w:rsidR="00FD1F26" w:rsidRPr="00245A74" w:rsidTr="00E32926">
        <w:trPr>
          <w:trHeight w:val="1779"/>
        </w:trPr>
        <w:tc>
          <w:tcPr>
            <w:tcW w:w="3828" w:type="dxa"/>
          </w:tcPr>
          <w:p w:rsidR="00FD1F26" w:rsidRPr="00E717B1" w:rsidRDefault="00FD1F26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Служба, управление, отдел райисполкома,</w:t>
            </w:r>
          </w:p>
          <w:p w:rsidR="00FD1F26" w:rsidRPr="00E717B1" w:rsidRDefault="00FD1F26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в который гражданин должен обратиться за получением консультации, сдачи и получения документов</w:t>
            </w:r>
          </w:p>
          <w:p w:rsidR="00FD1F26" w:rsidRPr="00E717B1" w:rsidRDefault="00FD1F26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D1F26" w:rsidRPr="003261D1" w:rsidRDefault="00FD1F26" w:rsidP="00E32926">
            <w:pPr>
              <w:pStyle w:val="table100"/>
              <w:spacing w:before="12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</w:t>
            </w:r>
            <w:r w:rsidRPr="003261D1">
              <w:rPr>
                <w:b/>
                <w:i/>
                <w:sz w:val="30"/>
                <w:szCs w:val="30"/>
              </w:rPr>
              <w:t>дно окно» по адресу:</w:t>
            </w:r>
          </w:p>
          <w:p w:rsidR="00FD1F26" w:rsidRDefault="00FD1F26" w:rsidP="00E32926">
            <w:pPr>
              <w:pStyle w:val="table10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ул. </w:t>
            </w:r>
            <w:r>
              <w:rPr>
                <w:b/>
                <w:i/>
                <w:sz w:val="30"/>
                <w:szCs w:val="30"/>
                <w:u w:val="single"/>
              </w:rPr>
              <w:t>Советская, д.119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  <w:p w:rsidR="00FD1F26" w:rsidRPr="003261D1" w:rsidRDefault="00FD1F26" w:rsidP="00E32926">
            <w:pPr>
              <w:pStyle w:val="table10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г. 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>Смолевичи, Минской области.</w:t>
            </w:r>
          </w:p>
          <w:p w:rsidR="00FD1F26" w:rsidRPr="00245A74" w:rsidRDefault="00FD1F26" w:rsidP="00E32926">
            <w:pPr>
              <w:tabs>
                <w:tab w:val="left" w:pos="6271"/>
              </w:tabs>
              <w:ind w:right="-1"/>
              <w:jc w:val="both"/>
              <w:rPr>
                <w:b/>
              </w:rPr>
            </w:pPr>
            <w:r w:rsidRPr="003261D1">
              <w:rPr>
                <w:b/>
                <w:i/>
                <w:szCs w:val="30"/>
              </w:rPr>
              <w:t xml:space="preserve">тел. 801776-3-71-20, </w:t>
            </w:r>
            <w:r>
              <w:rPr>
                <w:b/>
                <w:i/>
                <w:szCs w:val="30"/>
              </w:rPr>
              <w:t>142</w:t>
            </w:r>
          </w:p>
        </w:tc>
      </w:tr>
      <w:tr w:rsidR="00FD1F26" w:rsidRPr="00245A74" w:rsidTr="00E32926">
        <w:tc>
          <w:tcPr>
            <w:tcW w:w="3828" w:type="dxa"/>
          </w:tcPr>
          <w:p w:rsidR="00FD1F26" w:rsidRPr="00E717B1" w:rsidRDefault="00FD1F26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Подготовка административного решения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осуществляет у</w:t>
            </w:r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правление по труду, занятости и социальной защите </w:t>
            </w:r>
            <w:proofErr w:type="spellStart"/>
            <w:r w:rsidRPr="002A776D">
              <w:rPr>
                <w:b/>
                <w:i/>
                <w:sz w:val="28"/>
                <w:szCs w:val="28"/>
                <w:u w:val="single"/>
              </w:rPr>
              <w:t>Смолевичского</w:t>
            </w:r>
            <w:proofErr w:type="spellEnd"/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г</w:t>
            </w:r>
            <w:proofErr w:type="gramStart"/>
            <w:r w:rsidRPr="002A776D">
              <w:rPr>
                <w:i/>
                <w:sz w:val="28"/>
                <w:szCs w:val="28"/>
              </w:rPr>
              <w:t>.С</w:t>
            </w:r>
            <w:proofErr w:type="gramEnd"/>
            <w:r w:rsidRPr="002A776D">
              <w:rPr>
                <w:i/>
                <w:sz w:val="28"/>
                <w:szCs w:val="28"/>
              </w:rPr>
              <w:t>молевичи, ул.Первомайская, 1а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с 8.00 до 8.30 (дежурный сотрудник)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10, телефон 29 544</w:t>
            </w:r>
          </w:p>
          <w:p w:rsidR="00FD1F26" w:rsidRPr="00694370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2A776D">
              <w:rPr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FD1F26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 телефон 29 472</w:t>
            </w:r>
          </w:p>
          <w:p w:rsidR="00FD1F26" w:rsidRPr="00694370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</w:t>
            </w:r>
            <w:proofErr w:type="gramStart"/>
            <w:r w:rsidRPr="002A776D">
              <w:rPr>
                <w:i/>
                <w:sz w:val="28"/>
                <w:szCs w:val="28"/>
              </w:rPr>
              <w:t>–</w:t>
            </w:r>
            <w:r w:rsidRPr="002A776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2A776D">
              <w:rPr>
                <w:b/>
                <w:i/>
                <w:sz w:val="28"/>
                <w:szCs w:val="28"/>
              </w:rPr>
              <w:t>лександрова Олеся Сергеевна</w:t>
            </w:r>
          </w:p>
          <w:p w:rsidR="00FD1F26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2A776D">
              <w:rPr>
                <w:b/>
                <w:i/>
                <w:sz w:val="28"/>
                <w:szCs w:val="28"/>
              </w:rPr>
              <w:t>кабинет № 4, телефон 28 493</w:t>
            </w:r>
          </w:p>
          <w:p w:rsidR="00FD1F26" w:rsidRPr="002A776D" w:rsidRDefault="00FD1F26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A776D">
              <w:rPr>
                <w:b/>
                <w:i/>
                <w:sz w:val="28"/>
                <w:szCs w:val="28"/>
              </w:rPr>
              <w:t>Куст Ольга Вячеславовна</w:t>
            </w:r>
          </w:p>
          <w:p w:rsidR="00FD1F26" w:rsidRPr="00245A74" w:rsidRDefault="00FD1F26" w:rsidP="00E32926">
            <w:pPr>
              <w:ind w:right="-1"/>
              <w:jc w:val="both"/>
              <w:rPr>
                <w:b/>
              </w:rPr>
            </w:pPr>
          </w:p>
        </w:tc>
      </w:tr>
    </w:tbl>
    <w:p w:rsidR="00FD1F26" w:rsidRDefault="00FD1F26" w:rsidP="00FD1F26">
      <w:pPr>
        <w:ind w:right="-234"/>
        <w:jc w:val="left"/>
        <w:rPr>
          <w:b/>
          <w:sz w:val="32"/>
          <w:szCs w:val="32"/>
          <w:u w:val="single"/>
        </w:rPr>
      </w:pPr>
    </w:p>
    <w:p w:rsidR="00AE0628" w:rsidRDefault="00AE0628" w:rsidP="00871818">
      <w:pPr>
        <w:ind w:right="-1"/>
        <w:jc w:val="both"/>
        <w:rPr>
          <w:b/>
          <w:sz w:val="32"/>
          <w:szCs w:val="32"/>
          <w:u w:val="single"/>
        </w:rPr>
      </w:pPr>
    </w:p>
    <w:p w:rsidR="00356C82" w:rsidRDefault="00356C82" w:rsidP="00356C82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lastRenderedPageBreak/>
        <w:t>Максимальны</w:t>
      </w:r>
      <w:r>
        <w:rPr>
          <w:b/>
          <w:sz w:val="32"/>
          <w:szCs w:val="32"/>
          <w:u w:val="single"/>
        </w:rPr>
        <w:t>й</w:t>
      </w:r>
      <w:r w:rsidRPr="00833073">
        <w:rPr>
          <w:b/>
          <w:sz w:val="32"/>
          <w:szCs w:val="32"/>
          <w:u w:val="single"/>
        </w:rPr>
        <w:t xml:space="preserve"> срок рассмотрения</w:t>
      </w:r>
      <w:r w:rsidRPr="00833073">
        <w:rPr>
          <w:b/>
          <w:sz w:val="32"/>
          <w:szCs w:val="32"/>
        </w:rPr>
        <w:t xml:space="preserve"> </w:t>
      </w:r>
      <w:r w:rsidRPr="00833073">
        <w:rPr>
          <w:sz w:val="32"/>
          <w:szCs w:val="32"/>
        </w:rPr>
        <w:t xml:space="preserve">– 1 месяц со дня подачи </w:t>
      </w:r>
      <w:r>
        <w:rPr>
          <w:sz w:val="32"/>
          <w:szCs w:val="32"/>
        </w:rPr>
        <w:t>з</w:t>
      </w:r>
      <w:r w:rsidRPr="00833073">
        <w:rPr>
          <w:sz w:val="32"/>
          <w:szCs w:val="32"/>
        </w:rPr>
        <w:t>аявления</w:t>
      </w:r>
    </w:p>
    <w:p w:rsidR="00356C82" w:rsidRDefault="00356C82" w:rsidP="00356C82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Размер взимаемой платы</w:t>
      </w:r>
      <w:r w:rsidR="001E25AC">
        <w:rPr>
          <w:sz w:val="32"/>
          <w:szCs w:val="32"/>
        </w:rPr>
        <w:t xml:space="preserve"> – бесплатно</w:t>
      </w:r>
    </w:p>
    <w:p w:rsidR="00A32374" w:rsidRDefault="00356C82" w:rsidP="00356C82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Срок действия документа</w:t>
      </w:r>
      <w:r w:rsidRPr="00833073">
        <w:rPr>
          <w:sz w:val="32"/>
          <w:szCs w:val="32"/>
        </w:rPr>
        <w:t xml:space="preserve"> – единовременно</w:t>
      </w:r>
    </w:p>
    <w:p w:rsidR="00356C82" w:rsidRPr="00356C82" w:rsidRDefault="00356C82" w:rsidP="00356C82">
      <w:pPr>
        <w:ind w:left="4962" w:right="-376" w:hanging="5388"/>
        <w:jc w:val="left"/>
        <w:rPr>
          <w:sz w:val="32"/>
          <w:szCs w:val="32"/>
        </w:rPr>
      </w:pPr>
    </w:p>
    <w:p w:rsidR="00FD1F26" w:rsidRDefault="00FD1F26" w:rsidP="00FD1F26">
      <w:pPr>
        <w:ind w:right="-1"/>
        <w:jc w:val="both"/>
        <w:rPr>
          <w:b/>
          <w:sz w:val="32"/>
          <w:szCs w:val="32"/>
          <w:u w:val="single"/>
        </w:rPr>
      </w:pPr>
      <w:r w:rsidRPr="00E717B1">
        <w:rPr>
          <w:b/>
          <w:sz w:val="32"/>
          <w:szCs w:val="32"/>
        </w:rPr>
        <w:t xml:space="preserve">Документы и (или) сведения, предоставляемые гражданином для </w:t>
      </w:r>
      <w:r w:rsidRPr="00E717B1">
        <w:rPr>
          <w:b/>
          <w:sz w:val="32"/>
          <w:szCs w:val="32"/>
          <w:u w:val="single"/>
        </w:rPr>
        <w:t>осуществления административной процедуры:</w:t>
      </w:r>
    </w:p>
    <w:p w:rsidR="00FD1F26" w:rsidRPr="00FD1F26" w:rsidRDefault="00FD1F26" w:rsidP="00FD1F26">
      <w:pPr>
        <w:pStyle w:val="a3"/>
        <w:numPr>
          <w:ilvl w:val="0"/>
          <w:numId w:val="1"/>
        </w:numPr>
        <w:ind w:right="-1"/>
        <w:jc w:val="both"/>
        <w:rPr>
          <w:b/>
          <w:sz w:val="32"/>
          <w:szCs w:val="32"/>
          <w:u w:val="single"/>
        </w:rPr>
      </w:pPr>
      <w:r w:rsidRPr="00FD1F26">
        <w:rPr>
          <w:color w:val="000000"/>
          <w:sz w:val="28"/>
          <w:szCs w:val="28"/>
        </w:rPr>
        <w:t>Заявление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паспорт или иной документ, удостоверяющий личность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решение или копия решения (выписка из решения) о назначении семейного капитала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справка о том, что гражданин является обучающимся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документ, удостоверяющий личность, и (или) свидетельство о рождении члена семьи, в 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свидетельство о заключении брака – представляется на мать (мачеху), отца (отчима), усыновителя (</w:t>
      </w:r>
      <w:proofErr w:type="spellStart"/>
      <w:r w:rsidRPr="00FD1F26">
        <w:rPr>
          <w:color w:val="000000"/>
          <w:sz w:val="28"/>
          <w:szCs w:val="28"/>
        </w:rPr>
        <w:t>удочерителя</w:t>
      </w:r>
      <w:proofErr w:type="spellEnd"/>
      <w:r w:rsidRPr="00FD1F26">
        <w:rPr>
          <w:color w:val="000000"/>
          <w:sz w:val="28"/>
          <w:szCs w:val="28"/>
        </w:rPr>
        <w:t>), которые учтены в составе семьи при назначении семейного капитала, если они состоят в браке на дату обращения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proofErr w:type="gramStart"/>
      <w:r w:rsidRPr="00FD1F26">
        <w:rPr>
          <w:color w:val="000000"/>
          <w:sz w:val="28"/>
          <w:szCs w:val="28"/>
        </w:rPr>
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договор о подготовке</w:t>
      </w:r>
      <w:proofErr w:type="gramEnd"/>
      <w:r w:rsidRPr="00FD1F26">
        <w:rPr>
          <w:color w:val="000000"/>
          <w:sz w:val="28"/>
          <w:szCs w:val="28"/>
        </w:rPr>
        <w:t xml:space="preserve">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proofErr w:type="gramStart"/>
      <w:r w:rsidRPr="00FD1F26">
        <w:rPr>
          <w:color w:val="000000"/>
          <w:sz w:val="28"/>
          <w:szCs w:val="28"/>
        </w:rPr>
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</w:t>
      </w:r>
      <w:r>
        <w:rPr>
          <w:color w:val="000000"/>
          <w:sz w:val="28"/>
          <w:szCs w:val="28"/>
        </w:rPr>
        <w:t xml:space="preserve">                   </w:t>
      </w:r>
      <w:r w:rsidRPr="00FD1F26">
        <w:rPr>
          <w:color w:val="000000"/>
          <w:sz w:val="28"/>
          <w:szCs w:val="28"/>
        </w:rPr>
        <w:t xml:space="preserve">в случае изменения фамилии, собственного имени, отчества, даты рождения члена семьи, обратившегося за досрочным распоряжением </w:t>
      </w:r>
      <w:r w:rsidRPr="00FD1F26">
        <w:rPr>
          <w:color w:val="000000"/>
          <w:sz w:val="28"/>
          <w:szCs w:val="28"/>
        </w:rPr>
        <w:lastRenderedPageBreak/>
        <w:t xml:space="preserve">средствами семейного капитала, и (или) члена семьи, в отношении которого заключен </w:t>
      </w:r>
      <w:proofErr w:type="gramEnd"/>
    </w:p>
    <w:p w:rsidR="00FD1F26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FD1F26">
        <w:rPr>
          <w:color w:val="000000"/>
          <w:sz w:val="28"/>
          <w:szCs w:val="28"/>
        </w:rPr>
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основе, а также при выделении долей семейного капитала</w:t>
      </w:r>
    </w:p>
    <w:p w:rsidR="00871818" w:rsidRPr="00FD1F26" w:rsidRDefault="00FD1F26" w:rsidP="00FD1F26">
      <w:pPr>
        <w:pStyle w:val="table100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proofErr w:type="gramStart"/>
      <w:r w:rsidRPr="00FD1F26">
        <w:rPr>
          <w:color w:val="000000"/>
          <w:sz w:val="28"/>
          <w:szCs w:val="28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</w:t>
      </w:r>
      <w:proofErr w:type="gramEnd"/>
      <w:r w:rsidRPr="00FD1F26">
        <w:rPr>
          <w:color w:val="000000"/>
          <w:sz w:val="28"/>
          <w:szCs w:val="28"/>
        </w:rPr>
        <w:t xml:space="preserve"> решения) о расторжении брака либо свидетельство о расторжении брака, Брачный договор, копии решения (постановления) суда, определения о судебном </w:t>
      </w:r>
      <w:proofErr w:type="gramStart"/>
      <w:r w:rsidRPr="00FD1F26">
        <w:rPr>
          <w:color w:val="000000"/>
          <w:sz w:val="28"/>
          <w:szCs w:val="28"/>
        </w:rPr>
        <w:t>приказе</w:t>
      </w:r>
      <w:proofErr w:type="gramEnd"/>
      <w:r w:rsidRPr="00FD1F26">
        <w:rPr>
          <w:color w:val="000000"/>
          <w:sz w:val="28"/>
          <w:szCs w:val="28"/>
        </w:rPr>
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BE11A9" w:rsidRDefault="00BE11A9" w:rsidP="00BE11A9">
      <w:pPr>
        <w:tabs>
          <w:tab w:val="left" w:pos="9923"/>
        </w:tabs>
        <w:ind w:left="360" w:right="0"/>
        <w:jc w:val="both"/>
        <w:rPr>
          <w:b/>
          <w:color w:val="000000"/>
          <w:spacing w:val="1"/>
          <w:sz w:val="32"/>
          <w:szCs w:val="32"/>
        </w:rPr>
      </w:pPr>
    </w:p>
    <w:p w:rsidR="00BE11A9" w:rsidRPr="00BE11A9" w:rsidRDefault="00BE11A9" w:rsidP="00BE11A9">
      <w:pPr>
        <w:tabs>
          <w:tab w:val="left" w:pos="9923"/>
        </w:tabs>
        <w:ind w:left="360" w:right="0"/>
        <w:jc w:val="both"/>
        <w:rPr>
          <w:b/>
          <w:color w:val="000000"/>
          <w:spacing w:val="1"/>
          <w:sz w:val="32"/>
          <w:szCs w:val="32"/>
        </w:rPr>
      </w:pPr>
      <w:r w:rsidRPr="00BE11A9">
        <w:rPr>
          <w:b/>
          <w:color w:val="000000"/>
          <w:spacing w:val="1"/>
          <w:sz w:val="32"/>
          <w:szCs w:val="32"/>
        </w:rPr>
        <w:t>Документы, запрашиваемые в других организациях:</w:t>
      </w:r>
    </w:p>
    <w:p w:rsidR="00FD1F26" w:rsidRDefault="00FD1F26" w:rsidP="0024289F">
      <w:pPr>
        <w:pStyle w:val="a3"/>
        <w:numPr>
          <w:ilvl w:val="0"/>
          <w:numId w:val="2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1F26">
        <w:rPr>
          <w:rFonts w:eastAsia="Times New Roman"/>
          <w:color w:val="000000"/>
          <w:sz w:val="28"/>
          <w:szCs w:val="28"/>
          <w:lang w:eastAsia="ru-RU"/>
        </w:rPr>
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</w:r>
    </w:p>
    <w:p w:rsidR="00FD1F26" w:rsidRDefault="00FD1F26" w:rsidP="0024289F">
      <w:pPr>
        <w:pStyle w:val="a3"/>
        <w:numPr>
          <w:ilvl w:val="0"/>
          <w:numId w:val="2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1F26">
        <w:rPr>
          <w:rFonts w:eastAsia="Times New Roman"/>
          <w:color w:val="000000"/>
          <w:sz w:val="28"/>
          <w:szCs w:val="28"/>
          <w:lang w:eastAsia="ru-RU"/>
        </w:rPr>
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</w:r>
    </w:p>
    <w:p w:rsidR="00FD1F26" w:rsidRPr="00FD1F26" w:rsidRDefault="00FD1F26" w:rsidP="0024289F">
      <w:pPr>
        <w:pStyle w:val="a3"/>
        <w:numPr>
          <w:ilvl w:val="0"/>
          <w:numId w:val="2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1F26">
        <w:rPr>
          <w:rFonts w:eastAsia="Times New Roman"/>
          <w:color w:val="000000"/>
          <w:sz w:val="28"/>
          <w:szCs w:val="28"/>
          <w:lang w:eastAsia="ru-RU"/>
        </w:rPr>
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</w:r>
    </w:p>
    <w:p w:rsidR="004666EC" w:rsidRPr="00FD1F26" w:rsidRDefault="004666EC" w:rsidP="004666EC">
      <w:pPr>
        <w:ind w:right="50"/>
        <w:jc w:val="both"/>
        <w:rPr>
          <w:sz w:val="28"/>
          <w:szCs w:val="28"/>
        </w:rPr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p w:rsidR="004666EC" w:rsidRDefault="004666EC" w:rsidP="004666EC">
      <w:pPr>
        <w:ind w:right="50"/>
        <w:jc w:val="both"/>
      </w:pPr>
    </w:p>
    <w:sectPr w:rsidR="004666EC" w:rsidSect="004666EC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124"/>
    <w:multiLevelType w:val="hybridMultilevel"/>
    <w:tmpl w:val="3B8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7486"/>
    <w:multiLevelType w:val="hybridMultilevel"/>
    <w:tmpl w:val="C60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818"/>
    <w:rsid w:val="001E25AC"/>
    <w:rsid w:val="0024289F"/>
    <w:rsid w:val="002A4B67"/>
    <w:rsid w:val="002C4006"/>
    <w:rsid w:val="00356C82"/>
    <w:rsid w:val="004227B7"/>
    <w:rsid w:val="004666EC"/>
    <w:rsid w:val="0056028A"/>
    <w:rsid w:val="00595471"/>
    <w:rsid w:val="00622F15"/>
    <w:rsid w:val="0079502B"/>
    <w:rsid w:val="00867708"/>
    <w:rsid w:val="00871818"/>
    <w:rsid w:val="009A423E"/>
    <w:rsid w:val="00A32374"/>
    <w:rsid w:val="00A8098D"/>
    <w:rsid w:val="00AE0628"/>
    <w:rsid w:val="00BE11A9"/>
    <w:rsid w:val="00F174B2"/>
    <w:rsid w:val="00FA0D34"/>
    <w:rsid w:val="00FD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8"/>
    <w:pPr>
      <w:ind w:right="2268"/>
      <w:jc w:val="center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8718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871818"/>
    <w:pPr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Пользователь</cp:lastModifiedBy>
  <cp:revision>9</cp:revision>
  <dcterms:created xsi:type="dcterms:W3CDTF">2022-12-14T08:19:00Z</dcterms:created>
  <dcterms:modified xsi:type="dcterms:W3CDTF">2022-12-14T13:54:00Z</dcterms:modified>
</cp:coreProperties>
</file>