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C7" w:rsidRPr="00C84FC7" w:rsidRDefault="00C84FC7" w:rsidP="00C84FC7">
      <w:pPr>
        <w:pStyle w:val="a3"/>
        <w:rPr>
          <w:b/>
          <w:bCs/>
          <w:sz w:val="28"/>
          <w:szCs w:val="28"/>
        </w:rPr>
      </w:pPr>
      <w:r w:rsidRPr="00C84FC7">
        <w:rPr>
          <w:b/>
          <w:bCs/>
          <w:sz w:val="28"/>
          <w:szCs w:val="28"/>
        </w:rPr>
        <w:t>Уважаемые клиенты!</w:t>
      </w:r>
    </w:p>
    <w:p w:rsidR="00C84FC7" w:rsidRPr="00C84FC7" w:rsidRDefault="00C84FC7" w:rsidP="00C84FC7">
      <w:pPr>
        <w:pStyle w:val="a3"/>
        <w:rPr>
          <w:sz w:val="28"/>
          <w:szCs w:val="28"/>
        </w:rPr>
      </w:pPr>
      <w:r w:rsidRPr="00C84FC7">
        <w:rPr>
          <w:b/>
          <w:bCs/>
          <w:sz w:val="28"/>
          <w:szCs w:val="28"/>
        </w:rPr>
        <w:t xml:space="preserve">Банковская гарантия </w:t>
      </w:r>
      <w:r w:rsidRPr="00C84FC7">
        <w:rPr>
          <w:sz w:val="28"/>
          <w:szCs w:val="28"/>
        </w:rPr>
        <w:t>— это один из способов обеспечения исполнения обязательств, при котором банк (гарант) выдает по просьбе должника (принципала) письменное обязательство уплатить кредитору (бенефициару) денежную сумму при предоставлении им требования об её уплате</w:t>
      </w:r>
      <w:r w:rsidRPr="00C84FC7">
        <w:rPr>
          <w:b/>
          <w:bCs/>
          <w:sz w:val="28"/>
          <w:szCs w:val="28"/>
        </w:rPr>
        <w:t>.</w:t>
      </w:r>
    </w:p>
    <w:p w:rsidR="00C84FC7" w:rsidRPr="00C84FC7" w:rsidRDefault="00C84FC7" w:rsidP="00C84FC7">
      <w:pPr>
        <w:pStyle w:val="14"/>
        <w:rPr>
          <w:sz w:val="28"/>
          <w:szCs w:val="28"/>
        </w:rPr>
      </w:pPr>
      <w:r w:rsidRPr="00C84FC7">
        <w:rPr>
          <w:b/>
          <w:bCs/>
          <w:sz w:val="28"/>
          <w:szCs w:val="28"/>
        </w:rPr>
        <w:t>Банковские гарантии (поручительства)</w:t>
      </w:r>
      <w:r w:rsidRPr="00C84FC7">
        <w:rPr>
          <w:sz w:val="28"/>
          <w:szCs w:val="28"/>
        </w:rPr>
        <w:t xml:space="preserve"> </w:t>
      </w:r>
      <w:r w:rsidRPr="00C84FC7">
        <w:rPr>
          <w:b/>
          <w:bCs/>
          <w:sz w:val="28"/>
          <w:szCs w:val="28"/>
        </w:rPr>
        <w:t xml:space="preserve">выдаются юридическим лицам и индивидуальным предпринимателям, </w:t>
      </w:r>
      <w:r w:rsidRPr="00C84FC7">
        <w:rPr>
          <w:b/>
          <w:bCs/>
          <w:sz w:val="28"/>
          <w:szCs w:val="28"/>
          <w:u w:val="single"/>
        </w:rPr>
        <w:t>находящимся на расчетно-кассовом обслуживании в банке и имеющим ежемесячные поступления на текущие (расчетные) счета, открытые в банке</w:t>
      </w:r>
      <w:r w:rsidRPr="00C84FC7">
        <w:rPr>
          <w:b/>
          <w:bCs/>
          <w:sz w:val="28"/>
          <w:szCs w:val="28"/>
        </w:rPr>
        <w:t>, в течение 3 (полных) месяцев, предшествующих обращению за гарантией.</w:t>
      </w:r>
      <w:r w:rsidRPr="00C84FC7">
        <w:rPr>
          <w:sz w:val="28"/>
          <w:szCs w:val="28"/>
        </w:rPr>
        <w:t xml:space="preserve"> </w:t>
      </w:r>
    </w:p>
    <w:p w:rsidR="00C84FC7" w:rsidRPr="00C84FC7" w:rsidRDefault="00C84FC7" w:rsidP="00C84FC7">
      <w:pPr>
        <w:pStyle w:val="a3"/>
        <w:rPr>
          <w:sz w:val="28"/>
          <w:szCs w:val="28"/>
        </w:rPr>
      </w:pPr>
      <w:r w:rsidRPr="00C84FC7">
        <w:rPr>
          <w:sz w:val="28"/>
          <w:szCs w:val="28"/>
        </w:rPr>
        <w:t xml:space="preserve">Банковские гарантии (поручительства) выдаются преимущественно в белорусских рублях. Выдача банковских гарантий (поручительств) </w:t>
      </w:r>
      <w:r w:rsidRPr="00C84FC7">
        <w:rPr>
          <w:b/>
          <w:bCs/>
          <w:sz w:val="28"/>
          <w:szCs w:val="28"/>
        </w:rPr>
        <w:t>в иностранной валюте осуществляется по поручению юридического лица</w:t>
      </w:r>
      <w:r w:rsidRPr="00C84FC7">
        <w:rPr>
          <w:sz w:val="28"/>
          <w:szCs w:val="28"/>
        </w:rPr>
        <w:t xml:space="preserve"> (индивидуального предпринимателя) в случаях, установленных законодательством Республики Беларусь, и </w:t>
      </w:r>
      <w:r w:rsidRPr="00C84FC7">
        <w:rPr>
          <w:b/>
          <w:bCs/>
          <w:sz w:val="28"/>
          <w:szCs w:val="28"/>
        </w:rPr>
        <w:t>при выполнении одного из следующих условий:</w:t>
      </w:r>
      <w:r w:rsidRPr="00C84FC7">
        <w:rPr>
          <w:sz w:val="28"/>
          <w:szCs w:val="28"/>
        </w:rPr>
        <w:t xml:space="preserve"> </w:t>
      </w:r>
    </w:p>
    <w:p w:rsidR="00C84FC7" w:rsidRPr="00C84FC7" w:rsidRDefault="00C84FC7" w:rsidP="00C84FC7">
      <w:pPr>
        <w:pStyle w:val="a3"/>
        <w:rPr>
          <w:sz w:val="28"/>
          <w:szCs w:val="28"/>
        </w:rPr>
      </w:pPr>
      <w:r w:rsidRPr="00C84FC7">
        <w:rPr>
          <w:sz w:val="28"/>
          <w:szCs w:val="28"/>
        </w:rPr>
        <w:t xml:space="preserve">- наличие у инструктирующей стороны текущих (расчетных) счетов в банке в иностранной валюте и поступлений в иностранной валюте на счета во всех банках в течение 3 (полных) месяцев, предшествующих обращению заявителя, в объеме, достаточном для исполнения обязательств по договору на выдачу банковской гарантии (поручительства); </w:t>
      </w:r>
    </w:p>
    <w:p w:rsidR="00C84FC7" w:rsidRPr="00C84FC7" w:rsidRDefault="00C84FC7" w:rsidP="00C84FC7">
      <w:pPr>
        <w:pStyle w:val="a3"/>
        <w:rPr>
          <w:sz w:val="28"/>
          <w:szCs w:val="28"/>
        </w:rPr>
      </w:pPr>
      <w:r w:rsidRPr="00C84FC7">
        <w:rPr>
          <w:sz w:val="28"/>
          <w:szCs w:val="28"/>
        </w:rPr>
        <w:t xml:space="preserve">- предоставление инструктирующей стороной поручительства субъекта хозяйствования, отвечающего указанным выше условиям, с солидарной ответственностью в обеспечение исполнения обязательств по договору на выдачу банковской гарантии (поручительства); </w:t>
      </w:r>
    </w:p>
    <w:p w:rsidR="00C84FC7" w:rsidRPr="00C84FC7" w:rsidRDefault="00C84FC7" w:rsidP="00C84FC7">
      <w:pPr>
        <w:pStyle w:val="a3"/>
        <w:rPr>
          <w:sz w:val="28"/>
          <w:szCs w:val="28"/>
        </w:rPr>
      </w:pPr>
      <w:r w:rsidRPr="00C84FC7">
        <w:rPr>
          <w:sz w:val="28"/>
          <w:szCs w:val="28"/>
        </w:rPr>
        <w:t xml:space="preserve">- страхование банком риска неисполнения обязательств по договору на выдачу банковской гарантии (поручительства). </w:t>
      </w:r>
    </w:p>
    <w:p w:rsidR="00C84FC7" w:rsidRPr="00C84FC7" w:rsidRDefault="00C84FC7" w:rsidP="00C84FC7">
      <w:pPr>
        <w:pStyle w:val="14"/>
        <w:rPr>
          <w:sz w:val="28"/>
          <w:szCs w:val="28"/>
        </w:rPr>
      </w:pPr>
      <w:r w:rsidRPr="00C84FC7">
        <w:rPr>
          <w:sz w:val="28"/>
          <w:szCs w:val="28"/>
        </w:rPr>
        <w:t xml:space="preserve">Согласно ст. 348 Гражданского Кодекса в силу гарантии гарант обязуется перед кредитором другого лица (должника) отвечать полностью или частично за исполнение обязательства этого лица. </w:t>
      </w:r>
    </w:p>
    <w:p w:rsidR="00C84FC7" w:rsidRPr="00C84FC7" w:rsidRDefault="00C84FC7" w:rsidP="00C84FC7">
      <w:pPr>
        <w:pStyle w:val="14"/>
        <w:rPr>
          <w:sz w:val="28"/>
          <w:szCs w:val="28"/>
        </w:rPr>
      </w:pPr>
      <w:r w:rsidRPr="00C84FC7">
        <w:rPr>
          <w:sz w:val="28"/>
          <w:szCs w:val="28"/>
        </w:rPr>
        <w:t xml:space="preserve">  В зависимости от цели и характера обеспечиваемых обязательств банк может выдавать следующие виды банковских гарантий: </w:t>
      </w:r>
    </w:p>
    <w:p w:rsidR="00C84FC7" w:rsidRPr="00C84FC7" w:rsidRDefault="00C84FC7" w:rsidP="00C84FC7">
      <w:pPr>
        <w:pStyle w:val="14"/>
        <w:rPr>
          <w:sz w:val="28"/>
          <w:szCs w:val="28"/>
        </w:rPr>
      </w:pPr>
      <w:r w:rsidRPr="00C84FC7">
        <w:rPr>
          <w:sz w:val="28"/>
          <w:szCs w:val="28"/>
        </w:rPr>
        <w:t> - </w:t>
      </w:r>
      <w:r w:rsidRPr="00C84FC7">
        <w:rPr>
          <w:b/>
          <w:bCs/>
          <w:sz w:val="28"/>
          <w:szCs w:val="28"/>
        </w:rPr>
        <w:t>платежные гарантии</w:t>
      </w:r>
      <w:r w:rsidRPr="00C84FC7">
        <w:rPr>
          <w:sz w:val="28"/>
          <w:szCs w:val="28"/>
        </w:rPr>
        <w:t xml:space="preserve"> - выдаются в обеспечение исполнения обязательств по своевременной уплате бенефициару платежа (за поставленные товары, выполненные работы, оказанные услуги и др.); </w:t>
      </w:r>
    </w:p>
    <w:p w:rsidR="00C84FC7" w:rsidRPr="00C84FC7" w:rsidRDefault="00C84FC7" w:rsidP="00C84FC7">
      <w:pPr>
        <w:pStyle w:val="14"/>
        <w:rPr>
          <w:sz w:val="28"/>
          <w:szCs w:val="28"/>
        </w:rPr>
      </w:pPr>
      <w:r w:rsidRPr="00C84FC7">
        <w:rPr>
          <w:sz w:val="28"/>
          <w:szCs w:val="28"/>
        </w:rPr>
        <w:t>  - </w:t>
      </w:r>
      <w:r w:rsidRPr="00C84FC7">
        <w:rPr>
          <w:b/>
          <w:bCs/>
          <w:sz w:val="28"/>
          <w:szCs w:val="28"/>
        </w:rPr>
        <w:t>гарантии возврата аванса</w:t>
      </w:r>
      <w:r w:rsidRPr="00C84FC7">
        <w:rPr>
          <w:rStyle w:val="a4"/>
          <w:sz w:val="28"/>
          <w:szCs w:val="28"/>
        </w:rPr>
        <w:t xml:space="preserve"> - </w:t>
      </w:r>
      <w:r w:rsidRPr="00C84FC7">
        <w:rPr>
          <w:sz w:val="28"/>
          <w:szCs w:val="28"/>
        </w:rPr>
        <w:t xml:space="preserve">выдаются в обеспечение исполнения обязательств по возврату бенефициару перечисленного авансового платежа в случае неисполнения обязательств по поставке товара, оказанию услуг, выполнению работ; </w:t>
      </w:r>
    </w:p>
    <w:p w:rsidR="00C84FC7" w:rsidRPr="00C84FC7" w:rsidRDefault="00C84FC7" w:rsidP="00C84FC7">
      <w:pPr>
        <w:pStyle w:val="14"/>
        <w:rPr>
          <w:sz w:val="28"/>
          <w:szCs w:val="28"/>
        </w:rPr>
      </w:pPr>
      <w:r w:rsidRPr="00C84FC7">
        <w:rPr>
          <w:sz w:val="28"/>
          <w:szCs w:val="28"/>
        </w:rPr>
        <w:lastRenderedPageBreak/>
        <w:t> - </w:t>
      </w:r>
      <w:r w:rsidRPr="00C84FC7">
        <w:rPr>
          <w:b/>
          <w:bCs/>
          <w:sz w:val="28"/>
          <w:szCs w:val="28"/>
        </w:rPr>
        <w:t>гарантии исполнения</w:t>
      </w:r>
      <w:r w:rsidRPr="00C84FC7">
        <w:rPr>
          <w:sz w:val="28"/>
          <w:szCs w:val="28"/>
        </w:rPr>
        <w:t xml:space="preserve"> - выдаются в обеспечение надлежащего исполнения обязательств по поставке товара, выполнению работ, оказанию услуг; </w:t>
      </w:r>
    </w:p>
    <w:p w:rsidR="00C84FC7" w:rsidRPr="00C84FC7" w:rsidRDefault="00C84FC7" w:rsidP="00C84FC7">
      <w:pPr>
        <w:pStyle w:val="a3"/>
        <w:rPr>
          <w:sz w:val="28"/>
          <w:szCs w:val="28"/>
        </w:rPr>
      </w:pPr>
      <w:r w:rsidRPr="00C84FC7">
        <w:rPr>
          <w:sz w:val="28"/>
          <w:szCs w:val="28"/>
        </w:rPr>
        <w:t>-</w:t>
      </w:r>
      <w:r w:rsidRPr="00C84FC7">
        <w:rPr>
          <w:b/>
          <w:bCs/>
          <w:sz w:val="28"/>
          <w:szCs w:val="28"/>
        </w:rPr>
        <w:t xml:space="preserve"> гарантии платежа</w:t>
      </w:r>
      <w:r w:rsidRPr="00C84FC7">
        <w:rPr>
          <w:sz w:val="28"/>
          <w:szCs w:val="28"/>
        </w:rPr>
        <w:t xml:space="preserve"> - выдаются в обеспечение исполнения обязательств по своевременной уплате бенефициару платежа (за поставленные товары, выполненные работы, оказанные услуги и др.);</w:t>
      </w:r>
    </w:p>
    <w:p w:rsidR="00C84FC7" w:rsidRPr="00C84FC7" w:rsidRDefault="00C84FC7" w:rsidP="00C84FC7">
      <w:pPr>
        <w:pStyle w:val="a3"/>
        <w:rPr>
          <w:sz w:val="28"/>
          <w:szCs w:val="28"/>
        </w:rPr>
      </w:pPr>
      <w:r w:rsidRPr="00C84FC7">
        <w:rPr>
          <w:sz w:val="28"/>
          <w:szCs w:val="28"/>
        </w:rPr>
        <w:t> - </w:t>
      </w:r>
      <w:r w:rsidRPr="00C84FC7">
        <w:rPr>
          <w:b/>
          <w:bCs/>
          <w:sz w:val="28"/>
          <w:szCs w:val="28"/>
        </w:rPr>
        <w:t>гарантии обеспечения кредита</w:t>
      </w:r>
      <w:r w:rsidRPr="00C84FC7">
        <w:rPr>
          <w:sz w:val="28"/>
          <w:szCs w:val="28"/>
        </w:rPr>
        <w:t xml:space="preserve"> - выдаются в обеспечение исполнения обязательств по заключенному договору на осуществление активной банковской операции; </w:t>
      </w:r>
    </w:p>
    <w:p w:rsidR="00C84FC7" w:rsidRPr="00C84FC7" w:rsidRDefault="00C84FC7" w:rsidP="00C84FC7">
      <w:pPr>
        <w:pStyle w:val="14"/>
        <w:rPr>
          <w:sz w:val="28"/>
          <w:szCs w:val="28"/>
        </w:rPr>
      </w:pPr>
      <w:r w:rsidRPr="00C84FC7">
        <w:rPr>
          <w:sz w:val="28"/>
          <w:szCs w:val="28"/>
        </w:rPr>
        <w:t>- </w:t>
      </w:r>
      <w:r w:rsidRPr="00C84FC7">
        <w:rPr>
          <w:b/>
          <w:bCs/>
          <w:sz w:val="28"/>
          <w:szCs w:val="28"/>
        </w:rPr>
        <w:t xml:space="preserve">гарантии в пользу Ассоциации международных автомобильных </w:t>
      </w:r>
      <w:proofErr w:type="spellStart"/>
      <w:proofErr w:type="gramStart"/>
      <w:r w:rsidRPr="00C84FC7">
        <w:rPr>
          <w:b/>
          <w:bCs/>
          <w:sz w:val="28"/>
          <w:szCs w:val="28"/>
        </w:rPr>
        <w:t>перевозчиков«</w:t>
      </w:r>
      <w:proofErr w:type="gramEnd"/>
      <w:r w:rsidRPr="00C84FC7">
        <w:rPr>
          <w:b/>
          <w:bCs/>
          <w:sz w:val="28"/>
          <w:szCs w:val="28"/>
        </w:rPr>
        <w:t>БАМАП</w:t>
      </w:r>
      <w:proofErr w:type="spellEnd"/>
      <w:r w:rsidRPr="00C84FC7">
        <w:rPr>
          <w:b/>
          <w:bCs/>
          <w:sz w:val="28"/>
          <w:szCs w:val="28"/>
        </w:rPr>
        <w:t>»</w:t>
      </w:r>
      <w:r w:rsidRPr="00C84FC7">
        <w:rPr>
          <w:sz w:val="28"/>
          <w:szCs w:val="28"/>
        </w:rPr>
        <w:t xml:space="preserve"> (далее – БАМАП) – выдаются в обеспечение обязательств по уплате всех сумм, которые могут быть истребованы таможенными органами по отношению к грузам, перевозимым с использованием книжки международной дорожной перевозки (далее – книжка МДП); </w:t>
      </w:r>
    </w:p>
    <w:p w:rsidR="00C84FC7" w:rsidRPr="00C84FC7" w:rsidRDefault="00C84FC7" w:rsidP="00C84FC7">
      <w:pPr>
        <w:pStyle w:val="14"/>
        <w:rPr>
          <w:sz w:val="28"/>
          <w:szCs w:val="28"/>
        </w:rPr>
      </w:pPr>
      <w:r w:rsidRPr="00C84FC7">
        <w:rPr>
          <w:sz w:val="28"/>
          <w:szCs w:val="28"/>
        </w:rPr>
        <w:t> - </w:t>
      </w:r>
      <w:r w:rsidRPr="00C84FC7">
        <w:rPr>
          <w:b/>
          <w:bCs/>
          <w:sz w:val="28"/>
          <w:szCs w:val="28"/>
        </w:rPr>
        <w:t>таможенные гарантии</w:t>
      </w:r>
      <w:r w:rsidRPr="00C84FC7">
        <w:rPr>
          <w:sz w:val="28"/>
          <w:szCs w:val="28"/>
        </w:rPr>
        <w:t xml:space="preserve"> - выдаются в обеспечение исполнения обязательств по уплате таможенных платежей; </w:t>
      </w:r>
    </w:p>
    <w:p w:rsidR="00C84FC7" w:rsidRPr="00C84FC7" w:rsidRDefault="00C84FC7" w:rsidP="00C84FC7">
      <w:pPr>
        <w:pStyle w:val="a3"/>
        <w:rPr>
          <w:sz w:val="28"/>
          <w:szCs w:val="28"/>
        </w:rPr>
      </w:pPr>
      <w:r w:rsidRPr="00C84FC7">
        <w:rPr>
          <w:b/>
          <w:bCs/>
          <w:sz w:val="28"/>
          <w:szCs w:val="28"/>
        </w:rPr>
        <w:t>- тендерные (конкурсные) гарантии</w:t>
      </w:r>
      <w:r w:rsidRPr="00C84FC7">
        <w:rPr>
          <w:sz w:val="28"/>
          <w:szCs w:val="28"/>
        </w:rPr>
        <w:t xml:space="preserve"> – выдаются в обеспечение исполнения обязательств заявителя, связанных с его участием в тендере (конкурсе) и предусмотренных в конкурсных документах.</w:t>
      </w:r>
    </w:p>
    <w:p w:rsidR="00661310" w:rsidRPr="00661310" w:rsidRDefault="00661310" w:rsidP="00661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 помимо возможности воспользоваться услугой банка по предоставлению по их поручению гарантии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основаниях, могут</w:t>
      </w:r>
      <w:r w:rsidRPr="0066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воспользоваться продуктом, разработанным исключительно для сегмента МСБ.</w:t>
      </w:r>
    </w:p>
    <w:p w:rsidR="00661310" w:rsidRPr="00661310" w:rsidRDefault="00661310" w:rsidP="00661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преимущества «МСБ «Экспресс-гарантии»:</w:t>
      </w:r>
    </w:p>
    <w:p w:rsidR="00661310" w:rsidRPr="00661310" w:rsidRDefault="00661310" w:rsidP="006613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ее оформления</w:t>
      </w:r>
    </w:p>
    <w:p w:rsidR="00661310" w:rsidRPr="00661310" w:rsidRDefault="00661310" w:rsidP="006613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оформления гарантии под поручительство физического лица-учредителя без оценки его платежеспособности</w:t>
      </w:r>
      <w:r w:rsidRPr="00661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 </w:t>
      </w:r>
    </w:p>
    <w:p w:rsidR="00661310" w:rsidRPr="00661310" w:rsidRDefault="00661310" w:rsidP="00661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 выдаются: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3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белорусских рублях – в сумме, не превышающей 15 000 базовых величин;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3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до 1 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3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оформлением в качестве обеспечения исполнения обязательств по договору на выдачу банковской гарантии поручительства учредителей заявителя или иного ликвидного обеспечения.</w:t>
      </w:r>
    </w:p>
    <w:p w:rsidR="00C84FC7" w:rsidRPr="00C84FC7" w:rsidRDefault="00C84FC7" w:rsidP="00C84FC7">
      <w:pPr>
        <w:spacing w:after="12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4F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более подробной информацией о продукте банка можно ознакомиться на сайте belarusbank.by и в секторе корпоративного бизнеса ЦБУ (ул. Советская 130А, каб.29).</w:t>
      </w:r>
    </w:p>
    <w:p w:rsidR="00C84FC7" w:rsidRPr="00C84FC7" w:rsidRDefault="00C84FC7" w:rsidP="00C84FC7">
      <w:pPr>
        <w:spacing w:after="22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в ЦБУ: заведующий сектором корпоративного бизнеса Сапун Елена Львовна, тел. 801776 55190. </w:t>
      </w:r>
    </w:p>
    <w:p w:rsidR="00C84FC7" w:rsidRPr="00C84FC7" w:rsidRDefault="00C84FC7" w:rsidP="00C84FC7">
      <w:pPr>
        <w:spacing w:after="22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перспективному и взаимовыгодному сотрудничеству с Вами!</w:t>
      </w:r>
    </w:p>
    <w:p w:rsidR="00732A78" w:rsidRDefault="00732A78"/>
    <w:sectPr w:rsidR="0073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0B5"/>
    <w:multiLevelType w:val="multilevel"/>
    <w:tmpl w:val="EDE4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C7"/>
    <w:rsid w:val="00661310"/>
    <w:rsid w:val="00732A78"/>
    <w:rsid w:val="00C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A253"/>
  <w15:chartTrackingRefBased/>
  <w15:docId w15:val="{19B7A190-E952-4BA9-85BD-B08051FC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FC7"/>
    <w:pPr>
      <w:spacing w:after="150" w:line="30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14">
    <w:name w:val="14"/>
    <w:basedOn w:val="a"/>
    <w:rsid w:val="00C84FC7"/>
    <w:pPr>
      <w:spacing w:after="150" w:line="30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C84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7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OSO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Дашкевич Виктор Матвеевич</dc:creator>
  <cp:keywords/>
  <dc:description/>
  <cp:lastModifiedBy>Дашкевич Виктор Матвеевич</cp:lastModifiedBy>
  <cp:revision>3</cp:revision>
  <dcterms:created xsi:type="dcterms:W3CDTF">2020-07-08T08:02:00Z</dcterms:created>
  <dcterms:modified xsi:type="dcterms:W3CDTF">2020-07-08T08:42:00Z</dcterms:modified>
</cp:coreProperties>
</file>