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06E0" w14:textId="77777777" w:rsidR="002E76D8" w:rsidRDefault="002E76D8" w:rsidP="002E76D8">
      <w:pPr>
        <w:jc w:val="right"/>
        <w:rPr>
          <w:vertAlign w:val="baseline"/>
        </w:rPr>
      </w:pPr>
      <w:bookmarkStart w:id="0" w:name="_GoBack"/>
      <w:bookmarkEnd w:id="0"/>
      <w:r>
        <w:rPr>
          <w:vertAlign w:val="baseline"/>
        </w:rPr>
        <w:t>Приложение 1</w:t>
      </w:r>
    </w:p>
    <w:p w14:paraId="18AB9000" w14:textId="77777777" w:rsidR="002E76D8" w:rsidRDefault="002E76D8" w:rsidP="002E76D8">
      <w:pPr>
        <w:tabs>
          <w:tab w:val="left" w:pos="5812"/>
        </w:tabs>
        <w:spacing w:line="280" w:lineRule="exact"/>
        <w:ind w:right="3402"/>
        <w:jc w:val="both"/>
        <w:rPr>
          <w:vertAlign w:val="baseline"/>
        </w:rPr>
      </w:pPr>
      <w:r>
        <w:rPr>
          <w:vertAlign w:val="baseline"/>
        </w:rPr>
        <w:t>Перечень акционерных обществ, акции которых предлагаются к приватизации в 2020 году</w:t>
      </w:r>
    </w:p>
    <w:p w14:paraId="08C01490" w14:textId="77777777" w:rsidR="002E76D8" w:rsidRDefault="002E76D8" w:rsidP="002E76D8">
      <w:pPr>
        <w:rPr>
          <w:vertAlign w:val="baseline"/>
        </w:rPr>
      </w:pPr>
    </w:p>
    <w:tbl>
      <w:tblPr>
        <w:tblStyle w:val="a7"/>
        <w:tblW w:w="9519" w:type="dxa"/>
        <w:tblInd w:w="0" w:type="dxa"/>
        <w:tblLook w:val="04A0" w:firstRow="1" w:lastRow="0" w:firstColumn="1" w:lastColumn="0" w:noHBand="0" w:noVBand="1"/>
      </w:tblPr>
      <w:tblGrid>
        <w:gridCol w:w="1773"/>
        <w:gridCol w:w="1875"/>
        <w:gridCol w:w="1441"/>
        <w:gridCol w:w="1600"/>
        <w:gridCol w:w="1722"/>
        <w:gridCol w:w="1108"/>
      </w:tblGrid>
      <w:tr w:rsidR="002E76D8" w14:paraId="73B91EE1" w14:textId="77777777" w:rsidTr="00893F91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9381" w14:textId="77777777" w:rsidR="002E76D8" w:rsidRDefault="002E76D8">
            <w:pPr>
              <w:spacing w:line="24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Наименование и место нахождения общества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A8BC" w14:textId="77777777" w:rsidR="002E76D8" w:rsidRDefault="002E76D8">
            <w:pPr>
              <w:spacing w:line="24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Основной вид деятельности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A0B38" w14:textId="77777777" w:rsidR="002E76D8" w:rsidRDefault="002E76D8">
            <w:pPr>
              <w:spacing w:line="24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Доля государства в уставном фонде, %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D0B6F" w14:textId="77777777" w:rsidR="002E76D8" w:rsidRDefault="002E76D8">
            <w:pPr>
              <w:spacing w:line="24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Доля в уставном фонде, предлагаемая для продажи, %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5B9E" w14:textId="77777777" w:rsidR="002E76D8" w:rsidRDefault="002E76D8">
            <w:pPr>
              <w:spacing w:line="24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Балансовая стоимость предлагаемого к продаже пакета акций на 01.10.2019 г., руб.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3A261" w14:textId="77777777" w:rsidR="002E76D8" w:rsidRDefault="002E76D8">
            <w:pPr>
              <w:spacing w:line="24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Способ и условия продажи</w:t>
            </w:r>
          </w:p>
        </w:tc>
      </w:tr>
      <w:tr w:rsidR="002E76D8" w14:paraId="49DE0DC8" w14:textId="77777777" w:rsidTr="00893F91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8E0F" w14:textId="77777777" w:rsidR="002E76D8" w:rsidRDefault="002E76D8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ОАО «Красное Знамя»</w:t>
            </w:r>
          </w:p>
          <w:p w14:paraId="517093B7" w14:textId="77777777" w:rsidR="002E76D8" w:rsidRDefault="002E76D8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Смолевичский район, пос.Черницкий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AB25" w14:textId="77777777" w:rsidR="002E76D8" w:rsidRDefault="002E76D8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производство строительных  металлических конструкций и их частей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59836" w14:textId="77777777" w:rsidR="002E76D8" w:rsidRDefault="002E76D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99,9636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D2D6E" w14:textId="77777777" w:rsidR="002E76D8" w:rsidRDefault="002E76D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99,9636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9852" w14:textId="77777777" w:rsidR="002E76D8" w:rsidRDefault="002E76D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499007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66F1" w14:textId="77777777" w:rsidR="002E76D8" w:rsidRDefault="002E76D8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Конкурс</w:t>
            </w:r>
          </w:p>
        </w:tc>
      </w:tr>
    </w:tbl>
    <w:p w14:paraId="66C39083" w14:textId="77777777" w:rsidR="002E76D8" w:rsidRDefault="002E76D8" w:rsidP="002E76D8">
      <w:pPr>
        <w:tabs>
          <w:tab w:val="left" w:pos="6804"/>
        </w:tabs>
        <w:jc w:val="both"/>
        <w:rPr>
          <w:vertAlign w:val="baseline"/>
        </w:rPr>
      </w:pPr>
    </w:p>
    <w:p w14:paraId="778BF024" w14:textId="77777777" w:rsidR="002E76D8" w:rsidRDefault="002E76D8" w:rsidP="002E76D8">
      <w:pPr>
        <w:tabs>
          <w:tab w:val="left" w:pos="945"/>
        </w:tabs>
        <w:ind w:firstLine="567"/>
        <w:jc w:val="right"/>
        <w:rPr>
          <w:sz w:val="26"/>
          <w:szCs w:val="26"/>
          <w:vertAlign w:val="baseline"/>
        </w:rPr>
      </w:pPr>
      <w:r>
        <w:rPr>
          <w:vertAlign w:val="baseline"/>
        </w:rPr>
        <w:br w:type="page"/>
      </w:r>
      <w:r>
        <w:rPr>
          <w:sz w:val="26"/>
          <w:szCs w:val="26"/>
          <w:vertAlign w:val="baseline"/>
        </w:rPr>
        <w:lastRenderedPageBreak/>
        <w:t>Приложение 2</w:t>
      </w:r>
    </w:p>
    <w:p w14:paraId="4E888D43" w14:textId="77777777" w:rsidR="002E76D8" w:rsidRDefault="002E76D8" w:rsidP="002E76D8">
      <w:pPr>
        <w:tabs>
          <w:tab w:val="left" w:pos="945"/>
        </w:tabs>
        <w:ind w:firstLine="567"/>
        <w:jc w:val="center"/>
        <w:rPr>
          <w:b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</w:rPr>
        <w:t>Информационный меморандум</w:t>
      </w:r>
    </w:p>
    <w:p w14:paraId="67A02AAA" w14:textId="77777777" w:rsidR="002E76D8" w:rsidRDefault="002E76D8" w:rsidP="002E76D8">
      <w:pPr>
        <w:tabs>
          <w:tab w:val="left" w:pos="945"/>
        </w:tabs>
        <w:ind w:firstLine="567"/>
        <w:jc w:val="both"/>
        <w:rPr>
          <w:sz w:val="26"/>
          <w:szCs w:val="26"/>
          <w:vertAlign w:val="baseline"/>
        </w:rPr>
      </w:pPr>
    </w:p>
    <w:p w14:paraId="0691A81C" w14:textId="77777777" w:rsidR="002E76D8" w:rsidRDefault="002E76D8" w:rsidP="002E76D8">
      <w:pPr>
        <w:tabs>
          <w:tab w:val="left" w:pos="945"/>
        </w:tabs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Открытое акционерное общество «Красное Знамя» (ОАО «Красное Знамя»)</w:t>
      </w:r>
    </w:p>
    <w:p w14:paraId="1CEAE050" w14:textId="77777777" w:rsidR="002E76D8" w:rsidRDefault="002E76D8" w:rsidP="002E76D8">
      <w:pPr>
        <w:tabs>
          <w:tab w:val="left" w:pos="945"/>
        </w:tabs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222221, Минская область, Смолевичский район, пос. Черницкий.</w:t>
      </w:r>
    </w:p>
    <w:p w14:paraId="79AC21FE" w14:textId="77777777" w:rsidR="002E76D8" w:rsidRDefault="002E76D8" w:rsidP="002E76D8">
      <w:pPr>
        <w:tabs>
          <w:tab w:val="left" w:pos="945"/>
        </w:tabs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 xml:space="preserve">Электронная адрес: </w:t>
      </w:r>
      <w:hyperlink r:id="rId4" w:history="1">
        <w:r>
          <w:rPr>
            <w:rStyle w:val="a3"/>
            <w:sz w:val="26"/>
            <w:szCs w:val="26"/>
            <w:vertAlign w:val="baseline"/>
          </w:rPr>
          <w:t>krasnoe_zn@t</w:t>
        </w:r>
        <w:r>
          <w:rPr>
            <w:rStyle w:val="a3"/>
            <w:sz w:val="26"/>
            <w:szCs w:val="26"/>
            <w:vertAlign w:val="baseline"/>
            <w:lang w:val="en-US"/>
          </w:rPr>
          <w:t>u</w:t>
        </w:r>
        <w:r>
          <w:rPr>
            <w:rStyle w:val="a3"/>
            <w:sz w:val="26"/>
            <w:szCs w:val="26"/>
            <w:vertAlign w:val="baseline"/>
          </w:rPr>
          <w:t>t.by</w:t>
        </w:r>
      </w:hyperlink>
    </w:p>
    <w:p w14:paraId="5BA111AC" w14:textId="77777777" w:rsidR="002E76D8" w:rsidRDefault="002E76D8" w:rsidP="002E76D8">
      <w:pPr>
        <w:tabs>
          <w:tab w:val="left" w:pos="945"/>
        </w:tabs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Данные о государственной регистрации: 09.11.2010</w:t>
      </w:r>
    </w:p>
    <w:p w14:paraId="4D2FCBD3" w14:textId="77777777" w:rsidR="002E76D8" w:rsidRDefault="002E76D8" w:rsidP="002E76D8">
      <w:pPr>
        <w:tabs>
          <w:tab w:val="left" w:pos="945"/>
        </w:tabs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Информация о руководстве организации: И.о.директора Синкевич Виктор Александрович, (01776)20-130; главный бухгалтер Лукашевич Ирина Сергеевна, (01776)20-131; главный инженер исполняет обязанности директора</w:t>
      </w:r>
    </w:p>
    <w:p w14:paraId="3DAB3D69" w14:textId="77777777" w:rsidR="002E76D8" w:rsidRDefault="002E76D8" w:rsidP="002E76D8">
      <w:pPr>
        <w:tabs>
          <w:tab w:val="left" w:pos="945"/>
        </w:tabs>
        <w:ind w:firstLine="567"/>
        <w:jc w:val="both"/>
        <w:rPr>
          <w:sz w:val="26"/>
          <w:szCs w:val="26"/>
          <w:vertAlign w:val="baseline"/>
        </w:rPr>
      </w:pPr>
    </w:p>
    <w:p w14:paraId="6D5FC43A" w14:textId="77777777" w:rsidR="002E76D8" w:rsidRDefault="002E76D8" w:rsidP="002E76D8">
      <w:pPr>
        <w:jc w:val="both"/>
        <w:rPr>
          <w:b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  <w:lang w:val="en-US"/>
        </w:rPr>
        <w:t>I</w:t>
      </w:r>
      <w:r>
        <w:rPr>
          <w:b/>
          <w:sz w:val="26"/>
          <w:szCs w:val="26"/>
          <w:vertAlign w:val="baseline"/>
        </w:rPr>
        <w:t>. Общая информация об организации</w:t>
      </w:r>
    </w:p>
    <w:p w14:paraId="0DF7D22B" w14:textId="77777777" w:rsidR="002E76D8" w:rsidRDefault="002E76D8" w:rsidP="002E76D8">
      <w:pPr>
        <w:tabs>
          <w:tab w:val="left" w:pos="945"/>
        </w:tabs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1. Торфопредприятие «Красное Знамя» было организовано в 1930г. с целью добычи топливного торфа для сжигания на Минской ТЭЦ, а также добычи торфа для удобрения в колхозы и совхозы района. Добыча топливного торфа была основным видом деятельности предприятия до 1994г.</w:t>
      </w:r>
    </w:p>
    <w:p w14:paraId="77468114" w14:textId="77777777" w:rsidR="002E76D8" w:rsidRDefault="002E76D8" w:rsidP="002E76D8">
      <w:pPr>
        <w:tabs>
          <w:tab w:val="left" w:pos="0"/>
        </w:tabs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ab/>
        <w:t>С 1970 года на  торфопредприятии  был построен и запущен в работу цех по изготовлению нестандартизированного оборудования, запасных частей к нему и металлообработки деталей для предприятий торфяной отрасли.</w:t>
      </w:r>
    </w:p>
    <w:p w14:paraId="66D2C4B7" w14:textId="77777777" w:rsidR="002E76D8" w:rsidRDefault="002E76D8" w:rsidP="002E76D8">
      <w:pPr>
        <w:ind w:firstLine="708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С 1994 года добыча торфа на предприятии прекратилась в связи с выработкой его запасов  и предприятие начало тесное сотрудничество с  «БелАЗ», по штамповке деталей для автомобилей завода. В 1999 году сотрудничество с «БелАЗ» прекращено из-за отсутствия заказов.</w:t>
      </w:r>
    </w:p>
    <w:p w14:paraId="3ED1826A" w14:textId="77777777" w:rsidR="002E76D8" w:rsidRDefault="002E76D8" w:rsidP="002E76D8">
      <w:pPr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 xml:space="preserve"> 2. Основным видом деятельности общества является производство строительных  металлических конструкций и их частей, доля данного вида деятельности составляет 100 % от общего объема выручки.</w:t>
      </w:r>
    </w:p>
    <w:p w14:paraId="0684DF7F" w14:textId="77777777" w:rsidR="002E76D8" w:rsidRDefault="002E76D8" w:rsidP="002E76D8">
      <w:pPr>
        <w:tabs>
          <w:tab w:val="left" w:pos="0"/>
        </w:tabs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ab/>
        <w:t xml:space="preserve">3. В ноябре 2010 года предприятие  преобразовано в ОАО «Красное Знамя». Освоен выпуск технологического оборудования машин МТФ-43А,  ворошилки ВФ-9,6,  ВФ-19М, валкователей ВТ-9,8 для добычи и сушки фрезерного торфа. </w:t>
      </w:r>
    </w:p>
    <w:p w14:paraId="327ECD73" w14:textId="77777777" w:rsidR="002E76D8" w:rsidRDefault="002E76D8" w:rsidP="002E76D8">
      <w:pPr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4.  Занимаемая доля на рынке не доминирующая.</w:t>
      </w:r>
    </w:p>
    <w:p w14:paraId="459C851A" w14:textId="77777777" w:rsidR="002E76D8" w:rsidRDefault="002E76D8" w:rsidP="002E76D8">
      <w:pPr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5. Преимущество предприятия (выгодное расположение)</w:t>
      </w:r>
    </w:p>
    <w:p w14:paraId="20AB057F" w14:textId="77777777" w:rsidR="002E76D8" w:rsidRDefault="002E76D8" w:rsidP="002E76D8">
      <w:pPr>
        <w:ind w:firstLine="567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6. Наличие сертификата ISO  GMS43089 от 07.06.2018г. по 05.06.2021</w:t>
      </w:r>
    </w:p>
    <w:p w14:paraId="5BFEA4D0" w14:textId="77777777" w:rsidR="002E76D8" w:rsidRDefault="002E76D8" w:rsidP="002E76D8">
      <w:pPr>
        <w:rPr>
          <w:b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  <w:lang w:val="en-US"/>
        </w:rPr>
        <w:t>II</w:t>
      </w:r>
      <w:r>
        <w:rPr>
          <w:b/>
          <w:sz w:val="26"/>
          <w:szCs w:val="26"/>
          <w:vertAlign w:val="baseline"/>
        </w:rPr>
        <w:t>. Финансовые показатели хозяйственной деятельности организации</w:t>
      </w: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417"/>
        <w:gridCol w:w="1560"/>
        <w:gridCol w:w="2152"/>
      </w:tblGrid>
      <w:tr w:rsidR="002E76D8" w14:paraId="4003D922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AAE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Показатель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B77D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201</w:t>
            </w:r>
            <w:r>
              <w:rPr>
                <w:sz w:val="26"/>
                <w:szCs w:val="26"/>
                <w:vertAlign w:val="baseline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B0D42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201</w:t>
            </w:r>
            <w:r>
              <w:rPr>
                <w:sz w:val="26"/>
                <w:szCs w:val="26"/>
                <w:vertAlign w:val="baseline"/>
                <w:lang w:val="en-US"/>
              </w:rPr>
              <w:t>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8021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201</w:t>
            </w:r>
            <w:r>
              <w:rPr>
                <w:sz w:val="26"/>
                <w:szCs w:val="26"/>
                <w:vertAlign w:val="baseline"/>
                <w:lang w:val="en-US"/>
              </w:rPr>
              <w:t>9</w:t>
            </w:r>
            <w:r>
              <w:rPr>
                <w:sz w:val="26"/>
                <w:szCs w:val="26"/>
                <w:vertAlign w:val="baseline"/>
              </w:rPr>
              <w:t xml:space="preserve"> (за 9 месяцев)</w:t>
            </w:r>
          </w:p>
        </w:tc>
      </w:tr>
      <w:tr w:rsidR="002E76D8" w14:paraId="53CBB51B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C577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Стоимость чистых активов, тыс.руб.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D577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  <w:lang w:val="en-US"/>
              </w:rPr>
              <w:t>924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909BF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  <w:lang w:val="en-US"/>
              </w:rPr>
              <w:t>862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BB12C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  <w:lang w:val="en-US"/>
              </w:rPr>
              <w:t>806</w:t>
            </w:r>
          </w:p>
        </w:tc>
      </w:tr>
      <w:tr w:rsidR="002E76D8" w14:paraId="5D09D51C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FA6CC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Выручка от реализации продукции, работ, услуг, 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DEBFB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  <w:lang w:val="en-US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6DC6F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  <w:lang w:val="en-US"/>
              </w:rPr>
              <w:t>163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77CD4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  <w:lang w:val="en-US"/>
              </w:rPr>
              <w:t>173</w:t>
            </w:r>
          </w:p>
        </w:tc>
      </w:tr>
      <w:tr w:rsidR="002E76D8" w14:paraId="0A3B627F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6A3D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Прибыль, всего, тыс.руб.(стр.90 Отчет о прибылях и убытках)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95828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E0D4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62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101D2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56</w:t>
            </w:r>
          </w:p>
        </w:tc>
      </w:tr>
      <w:tr w:rsidR="002E76D8" w14:paraId="7D66C98C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693F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Прибыль от реализации продукции, работ, услуг, тыс.руб.(стр.60 Отчет о прибылях и убытках)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5857D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-14</w:t>
            </w:r>
            <w:r>
              <w:rPr>
                <w:sz w:val="26"/>
                <w:szCs w:val="26"/>
                <w:vertAlign w:val="baseline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E0D7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80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C8A4C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67</w:t>
            </w:r>
          </w:p>
        </w:tc>
      </w:tr>
      <w:tr w:rsidR="002E76D8" w14:paraId="601C08C8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FCD6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Прибыль чистая, 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469D0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03A03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62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26231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56</w:t>
            </w:r>
          </w:p>
        </w:tc>
      </w:tr>
      <w:tr w:rsidR="002E76D8" w14:paraId="5D94F0B5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D70B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Рентабельность реализованной продукции, работ, услуг,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0B9A8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48.0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3455E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  <w:lang w:val="en-US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32.9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D1757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  <w:r>
              <w:rPr>
                <w:sz w:val="26"/>
                <w:szCs w:val="26"/>
                <w:vertAlign w:val="baseline"/>
                <w:lang w:val="en-US"/>
              </w:rPr>
              <w:t>27.9</w:t>
            </w:r>
          </w:p>
        </w:tc>
      </w:tr>
      <w:tr w:rsidR="002E76D8" w14:paraId="395C2CBD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47DD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lastRenderedPageBreak/>
              <w:t>Дебиторская задолженность, 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48C9A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C890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D25D8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35</w:t>
            </w:r>
          </w:p>
        </w:tc>
      </w:tr>
      <w:tr w:rsidR="002E76D8" w14:paraId="443A340F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16D2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Кредиторская задолженность, 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D126B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C63B2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389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D9165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436</w:t>
            </w:r>
          </w:p>
        </w:tc>
      </w:tr>
      <w:tr w:rsidR="002E76D8" w14:paraId="06919E0B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0F5A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Средняя заработная плата,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15926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445,8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DBDA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481,4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807EE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557,1</w:t>
            </w:r>
          </w:p>
        </w:tc>
      </w:tr>
      <w:tr w:rsidR="002E76D8" w14:paraId="40567062" w14:textId="77777777" w:rsidTr="002E76D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C6F8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Среднесписочная численность работающих ,чел.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A5C9B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3794F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59D53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14</w:t>
            </w:r>
          </w:p>
        </w:tc>
      </w:tr>
    </w:tbl>
    <w:p w14:paraId="4F2236BE" w14:textId="77777777" w:rsidR="002E76D8" w:rsidRDefault="002E76D8" w:rsidP="002E76D8">
      <w:pPr>
        <w:jc w:val="both"/>
        <w:rPr>
          <w:b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</w:rPr>
        <w:t xml:space="preserve">  </w:t>
      </w:r>
      <w:r>
        <w:rPr>
          <w:b/>
          <w:sz w:val="26"/>
          <w:szCs w:val="26"/>
          <w:vertAlign w:val="baseline"/>
          <w:lang w:val="en-US"/>
        </w:rPr>
        <w:t>III</w:t>
      </w:r>
      <w:r>
        <w:rPr>
          <w:sz w:val="26"/>
          <w:szCs w:val="26"/>
          <w:vertAlign w:val="baseline"/>
        </w:rPr>
        <w:t xml:space="preserve">. </w:t>
      </w:r>
      <w:r>
        <w:rPr>
          <w:b/>
          <w:sz w:val="26"/>
          <w:szCs w:val="26"/>
          <w:vertAlign w:val="baseline"/>
        </w:rPr>
        <w:t>Укрепленная номенклатура производимой продукции, работ, оказываемых услуг:</w:t>
      </w:r>
    </w:p>
    <w:p w14:paraId="6E9AFA60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- уборочная машина МТФ-43А</w:t>
      </w:r>
    </w:p>
    <w:p w14:paraId="4A842F88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-валкователь ВТ-9,8;</w:t>
      </w:r>
    </w:p>
    <w:p w14:paraId="4C205B95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-ворошилка ВФ-19М и ВФ-9,6;</w:t>
      </w:r>
    </w:p>
    <w:p w14:paraId="1066418B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-вентилятор ВМ-30, ВМ-40;</w:t>
      </w:r>
    </w:p>
    <w:p w14:paraId="3DED1FE1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- циклон  ЦН-11;</w:t>
      </w:r>
    </w:p>
    <w:p w14:paraId="4CECBEEC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- запасные части к торфодобывающему оборудованию;</w:t>
      </w:r>
    </w:p>
    <w:p w14:paraId="316548D0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-нестандартное оборудование для переработки торфа торфобрикетных заводов;</w:t>
      </w:r>
    </w:p>
    <w:p w14:paraId="15A72EAE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-прицеп ПСГ-1 используемый в подготовке торфяных месторождений к эксплуатации;</w:t>
      </w:r>
    </w:p>
    <w:p w14:paraId="49B677E4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 xml:space="preserve">-услуги по металлообработке и изготовлению оборудования согласно предлагаемой конструкторской документации. </w:t>
      </w:r>
    </w:p>
    <w:p w14:paraId="782245E2" w14:textId="77777777" w:rsidR="002E76D8" w:rsidRDefault="002E76D8" w:rsidP="002E76D8">
      <w:pPr>
        <w:rPr>
          <w:b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</w:rPr>
        <w:t xml:space="preserve">   Информация о выпускаемой продукции, производимых работах, оказываемых услугах: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1276"/>
        <w:gridCol w:w="1275"/>
        <w:gridCol w:w="986"/>
        <w:gridCol w:w="1276"/>
        <w:gridCol w:w="1276"/>
      </w:tblGrid>
      <w:tr w:rsidR="002E76D8" w14:paraId="20CD1DFD" w14:textId="77777777" w:rsidTr="002E76D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DFEA0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Продукция, работы,  услуги </w:t>
            </w:r>
          </w:p>
          <w:p w14:paraId="0A231E2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(по видам)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7F2A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Ед.</w:t>
            </w:r>
          </w:p>
          <w:p w14:paraId="633453D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изм., шт./мп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7BC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Объем выпуска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8628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662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C35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2019 (за 9 месяцев)</w:t>
            </w:r>
          </w:p>
        </w:tc>
      </w:tr>
      <w:tr w:rsidR="002E76D8" w14:paraId="3CB328FB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043D3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1. Производство продукции для торфяной отрасли: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E2E3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F05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  <w:p w14:paraId="21C6C14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7BF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395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FE6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131</w:t>
            </w:r>
          </w:p>
        </w:tc>
      </w:tr>
      <w:tr w:rsidR="002E76D8" w14:paraId="364B43C9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37F92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-уборочная машина МТФ-43А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24F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F31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376E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54DD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712D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38036FF8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442E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-тележка МТФ-43А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32F9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1D8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8835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B6B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90AE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47195BF0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B5E33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-редуктор цилиндрический МТф-43А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B3F4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60F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AE9C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8758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909E6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0827C605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E8D87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-шестерня 04-402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F6BE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A2A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DB88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FC2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2D16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6255E02A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E45573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-бочка ассенизационная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2059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8F50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D3A0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7FDA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19D03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5DE455D4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8593C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-колесо рабочее  АВД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34869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951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CC4D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EB6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FC2E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7CE63357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BD9E4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-скребок ОФ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D1B9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8E6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C053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5D4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42C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20/2,9</w:t>
            </w:r>
          </w:p>
        </w:tc>
      </w:tr>
      <w:tr w:rsidR="002E76D8" w14:paraId="281DFBD1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4C7E2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-скрепер УМФ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6739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D35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D98F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F63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2A3A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1C73B9F9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23DD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-редуктор конический УМФ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54CB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DAF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D333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682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8F747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1F0FC2A5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B2368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-забор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FEA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мп.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F770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216,4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609C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02070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3D14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55FD3D40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AFC8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-Машинокомплект к редуктору коническому и цилиндрическому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6113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E40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0B1D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4881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E67AA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26D3FDB0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23AA7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-ограждение к памятникам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B9B4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1A1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B25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3042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E40D0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46818E8B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B81B6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-контейнер для ТБО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4AA4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93CD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AD9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74520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7AAE6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22F39F81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63E43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lastRenderedPageBreak/>
              <w:t>-ворошилный элемент ВФ-19М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F9363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315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40B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52F7E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D856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00FD26BE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3ADE9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-пандус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A590B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6BD2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904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2F19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B537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441E02E8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C3F0D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-контейнер специальный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B02DC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6AF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9F21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48D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CADA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727B5D77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625D1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Запасные части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9266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ECF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AD99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3F5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8D8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11,2</w:t>
            </w:r>
          </w:p>
        </w:tc>
      </w:tr>
      <w:tr w:rsidR="002E76D8" w14:paraId="70238303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BD8DE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Металлоконструкция объекта строительства ГЛХУ «Лепельский лесхоз»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96B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B3AE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0B9B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27C7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0E9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48,0</w:t>
            </w:r>
          </w:p>
        </w:tc>
      </w:tr>
      <w:tr w:rsidR="002E76D8" w14:paraId="4E737B53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5EC1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Комплектующие ООО «СельэнергоПром»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F450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4ED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605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4C55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3D93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3D2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34,3</w:t>
            </w:r>
          </w:p>
        </w:tc>
      </w:tr>
      <w:tr w:rsidR="002E76D8" w14:paraId="6FD52BC4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4EF28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Молоток ДМТ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BC511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FFB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5971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36E5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863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6,0</w:t>
            </w:r>
          </w:p>
        </w:tc>
      </w:tr>
      <w:tr w:rsidR="002E76D8" w14:paraId="32B35B70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FCE4D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Клины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79B5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C78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D724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5994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54AC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2,4</w:t>
            </w:r>
          </w:p>
        </w:tc>
      </w:tr>
      <w:tr w:rsidR="002E76D8" w14:paraId="019A35DC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79DB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Услуги по обработке з/частей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7BD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67B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775C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E555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DDD9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14,0</w:t>
            </w:r>
          </w:p>
        </w:tc>
      </w:tr>
      <w:tr w:rsidR="002E76D8" w14:paraId="4933C4D1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10EA2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Шестерня Р35.00.00.001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9A9B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19B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B5FB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3090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F2C4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6,2</w:t>
            </w:r>
          </w:p>
        </w:tc>
      </w:tr>
      <w:tr w:rsidR="002E76D8" w14:paraId="1A892FB4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1251E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Блок 115.02.001-003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EBCC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EBF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044E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20B68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13A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2,4</w:t>
            </w:r>
          </w:p>
        </w:tc>
      </w:tr>
      <w:tr w:rsidR="002E76D8" w14:paraId="03068CC2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F7DDE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Печка металлическая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2577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F65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0C3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7B9FF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4AE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2,3</w:t>
            </w:r>
          </w:p>
        </w:tc>
      </w:tr>
      <w:tr w:rsidR="002E76D8" w14:paraId="692464C5" w14:textId="77777777" w:rsidTr="002E76D8">
        <w:trPr>
          <w:trHeight w:val="40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529AF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Шайба 02-436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8B57" w14:textId="77777777" w:rsidR="002E76D8" w:rsidRDefault="002E76D8">
            <w:pPr>
              <w:spacing w:line="276" w:lineRule="auto"/>
              <w:jc w:val="center"/>
            </w:pPr>
            <w:r>
              <w:rPr>
                <w:sz w:val="26"/>
                <w:szCs w:val="26"/>
                <w:vertAlign w:val="baseline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789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65AC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6722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6B39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1,7</w:t>
            </w:r>
          </w:p>
        </w:tc>
      </w:tr>
    </w:tbl>
    <w:p w14:paraId="343ACD42" w14:textId="77777777" w:rsidR="002E76D8" w:rsidRDefault="002E76D8" w:rsidP="002E76D8">
      <w:pPr>
        <w:rPr>
          <w:b/>
          <w:sz w:val="26"/>
          <w:szCs w:val="26"/>
          <w:vertAlign w:val="baseline"/>
        </w:rPr>
      </w:pPr>
    </w:p>
    <w:p w14:paraId="4EE121D6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  <w:lang w:val="en-US"/>
        </w:rPr>
        <w:t>IV</w:t>
      </w:r>
      <w:r>
        <w:rPr>
          <w:b/>
          <w:sz w:val="26"/>
          <w:szCs w:val="26"/>
          <w:vertAlign w:val="baseline"/>
        </w:rPr>
        <w:t xml:space="preserve">. Реализуемые </w:t>
      </w:r>
      <w:r>
        <w:rPr>
          <w:sz w:val="26"/>
          <w:szCs w:val="26"/>
          <w:vertAlign w:val="baseline"/>
        </w:rPr>
        <w:t>(либо реализованные за последние три года)</w:t>
      </w:r>
      <w:r>
        <w:rPr>
          <w:b/>
          <w:sz w:val="26"/>
          <w:szCs w:val="26"/>
          <w:vertAlign w:val="baseline"/>
        </w:rPr>
        <w:t xml:space="preserve"> инвестиционные проекты </w:t>
      </w:r>
      <w:r>
        <w:rPr>
          <w:sz w:val="26"/>
          <w:szCs w:val="26"/>
          <w:vertAlign w:val="baseline"/>
        </w:rPr>
        <w:t>с указанием их стоимости,</w:t>
      </w:r>
      <w:r>
        <w:rPr>
          <w:b/>
          <w:sz w:val="26"/>
          <w:szCs w:val="26"/>
          <w:vertAlign w:val="baseline"/>
        </w:rPr>
        <w:t xml:space="preserve"> </w:t>
      </w:r>
      <w:r>
        <w:rPr>
          <w:sz w:val="26"/>
          <w:szCs w:val="26"/>
          <w:vertAlign w:val="baseline"/>
        </w:rPr>
        <w:t>объемов освоенных инвестиций, сведений о внедренных новых технологиях, оборудовании, увеличении объемов производства, расширении ассортиментов и т.д., обеспечиваемых внедрением новых технологий и оборудования.</w:t>
      </w:r>
    </w:p>
    <w:p w14:paraId="2DDBE5CF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«Реконструкция механического цеха ПРУП «Красное Знамя» с заменой технологического оборудования» с общей стоимостью 11 500 млн.рублей с сроком освоения 2010-2015 годы.</w:t>
      </w:r>
    </w:p>
    <w:p w14:paraId="680C1295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В декабре 2010 год на инвестиционный (бюджетный фонд) ПИР освоено 508 662 482 руб., с НДС (том числе НДС 20 % 84 777 080 руб.).</w:t>
      </w:r>
    </w:p>
    <w:p w14:paraId="3231DCE9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В мае 2011 года (собственные средства) было использовано на прохождение государственной экспертизы на строительный проект 13 329 397 руб. (в том числе НДС 20 % 2 221 566 руб.)</w:t>
      </w:r>
    </w:p>
    <w:p w14:paraId="3DF49702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В июле 2011 года ПИР выделение 1-ой очереди строительства (собственными средствами) было освоено 5 845 104 руб. (в том числе НДС 974 184 руб.)</w:t>
      </w:r>
    </w:p>
    <w:p w14:paraId="6B5202B0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</w:rPr>
        <w:t>Итого:</w:t>
      </w:r>
      <w:r>
        <w:rPr>
          <w:sz w:val="26"/>
          <w:szCs w:val="26"/>
          <w:vertAlign w:val="baseline"/>
        </w:rPr>
        <w:t xml:space="preserve"> за 2011 год освоено инвестиций без НДС 15 978 751 руб.</w:t>
      </w:r>
    </w:p>
    <w:p w14:paraId="443E0768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В 2012 году по объекту было освоено инвестиций в основной капитал (бюджетных средств) 1 395 421 127 руб. (в том числе НДС 20 % 232 570 188 руб.), а также (собственными средствами) 31 743 634 руб. (в том числе НДС 20 % 5 290 606 руб.)</w:t>
      </w:r>
    </w:p>
    <w:p w14:paraId="1AAF0929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</w:rPr>
        <w:t xml:space="preserve">Итого: </w:t>
      </w:r>
      <w:r>
        <w:rPr>
          <w:sz w:val="26"/>
          <w:szCs w:val="26"/>
          <w:vertAlign w:val="baseline"/>
        </w:rPr>
        <w:t>за 2012 год освоено инвестиций без НДС 1 189 303 967 руб.</w:t>
      </w:r>
    </w:p>
    <w:p w14:paraId="47FF1E58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В 2013 году по объекту: было использовано инвестиций в основной капитал (из внебюджетных средств) 2 220 565 161 руб. (в том числе НДС 20 % 370 094 194), в том числе закуплено оборудования: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2"/>
        <w:gridCol w:w="822"/>
        <w:gridCol w:w="1808"/>
        <w:gridCol w:w="1799"/>
        <w:gridCol w:w="2144"/>
      </w:tblGrid>
      <w:tr w:rsidR="002E76D8" w14:paraId="3202D888" w14:textId="77777777" w:rsidTr="002E76D8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F58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Наименование оборудования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6200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Кол-во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191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Стоимость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720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Ставка НДС 20 %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4FB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Всего с НДС руб.</w:t>
            </w:r>
          </w:p>
        </w:tc>
      </w:tr>
      <w:tr w:rsidR="002E76D8" w14:paraId="4AA90D61" w14:textId="77777777" w:rsidTr="002E76D8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9AF33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lastRenderedPageBreak/>
              <w:t>Станок токарно-винторезный ГС526У-02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108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763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284 903 700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08E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56 680 740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903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341 884 440 (внебюджетн.)</w:t>
            </w:r>
          </w:p>
        </w:tc>
      </w:tr>
      <w:tr w:rsidR="002E76D8" w14:paraId="6869A9D1" w14:textId="77777777" w:rsidTr="002E76D8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310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Транспортные расходы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D8B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2DF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2 618 926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020C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523 785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D65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3 142 711</w:t>
            </w:r>
          </w:p>
          <w:p w14:paraId="13FCE85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(внебюджетн.)</w:t>
            </w:r>
          </w:p>
        </w:tc>
      </w:tr>
      <w:tr w:rsidR="002E76D8" w14:paraId="691F56C9" w14:textId="77777777" w:rsidTr="002E76D8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A5D2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Ножницы кривошипные листовые с накл. ножом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A3C8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1260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456 339 000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D386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91 267 800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C16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547 606 800</w:t>
            </w:r>
          </w:p>
          <w:p w14:paraId="497D5B2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(внебюджетн.)</w:t>
            </w:r>
          </w:p>
        </w:tc>
      </w:tr>
      <w:tr w:rsidR="002E76D8" w14:paraId="696CE9DA" w14:textId="77777777" w:rsidTr="002E76D8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58E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Транспортные расходы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6CE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D5F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3 170 550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69F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634 110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8DD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3 804 660</w:t>
            </w:r>
          </w:p>
          <w:p w14:paraId="61B7F63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(собств.средства)</w:t>
            </w:r>
          </w:p>
        </w:tc>
      </w:tr>
      <w:tr w:rsidR="002E76D8" w14:paraId="1BE4D95A" w14:textId="77777777" w:rsidTr="002E76D8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3C8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Станок консольно-фрезерный горизонтальный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6CF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5DE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669347000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77D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133869400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0B2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803216400</w:t>
            </w:r>
          </w:p>
          <w:p w14:paraId="59EE093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(внебюджетн.)</w:t>
            </w:r>
          </w:p>
        </w:tc>
      </w:tr>
      <w:tr w:rsidR="002E76D8" w14:paraId="771555D5" w14:textId="77777777" w:rsidTr="002E76D8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1F0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Транспортные расходы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EE0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CCB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6 220 900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CB6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1 244 180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79E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7 465 080</w:t>
            </w:r>
          </w:p>
          <w:p w14:paraId="125C397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(собств.средства)</w:t>
            </w:r>
          </w:p>
        </w:tc>
      </w:tr>
      <w:tr w:rsidR="002E76D8" w14:paraId="2BFD2972" w14:textId="77777777" w:rsidTr="002E76D8"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B0C9" w14:textId="77777777" w:rsidR="002E76D8" w:rsidRDefault="002E76D8">
            <w:pPr>
              <w:spacing w:line="276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ИТОГО: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D1C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1 422 600 076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B96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284220015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674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1 707 120 091</w:t>
            </w:r>
          </w:p>
        </w:tc>
      </w:tr>
    </w:tbl>
    <w:p w14:paraId="2A2BD0A8" w14:textId="77777777" w:rsidR="002E76D8" w:rsidRDefault="002E76D8" w:rsidP="002E76D8">
      <w:pPr>
        <w:jc w:val="both"/>
        <w:rPr>
          <w:sz w:val="26"/>
          <w:szCs w:val="26"/>
          <w:vertAlign w:val="baseline"/>
        </w:rPr>
      </w:pPr>
    </w:p>
    <w:p w14:paraId="6DF0997E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В 2013 году использовано инвестиций на строительство (собственными средствами) – 26 015 625 рублей (в том числе НДС- 4 069 036 рублей).</w:t>
      </w:r>
    </w:p>
    <w:p w14:paraId="423D5628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</w:rPr>
        <w:t>Итого</w:t>
      </w:r>
      <w:r>
        <w:rPr>
          <w:sz w:val="26"/>
          <w:szCs w:val="26"/>
          <w:vertAlign w:val="baseline"/>
        </w:rPr>
        <w:t xml:space="preserve"> за 2013 год использовано инвестиций без НДС – 1 872 417 556  рублей. Инвестиционный  проект - является незавершенным строительством  с деноминацией числящееся на 08 счете «Вложение в долгосрочные активы» 367536 рублей 61 копейка .</w:t>
      </w:r>
    </w:p>
    <w:p w14:paraId="461F1F36" w14:textId="77777777" w:rsidR="002E76D8" w:rsidRDefault="002E76D8" w:rsidP="002E76D8">
      <w:pPr>
        <w:ind w:firstLine="709"/>
        <w:jc w:val="both"/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 xml:space="preserve"> Освоенных инвестиций за 2016г-2,0тыс.руб.,за 2017г.-1,0 тыс.руб. ,за 9-месяцев 2018г. -13 тыс.руб. </w:t>
      </w:r>
    </w:p>
    <w:p w14:paraId="32FD3CED" w14:textId="77777777" w:rsidR="002E76D8" w:rsidRDefault="002E76D8" w:rsidP="002E76D8">
      <w:pPr>
        <w:jc w:val="center"/>
        <w:rPr>
          <w:sz w:val="26"/>
          <w:szCs w:val="26"/>
          <w:vertAlign w:val="baseline"/>
        </w:rPr>
      </w:pPr>
    </w:p>
    <w:p w14:paraId="38170F90" w14:textId="77777777" w:rsidR="002E76D8" w:rsidRDefault="002E76D8" w:rsidP="002E76D8">
      <w:pPr>
        <w:rPr>
          <w:b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  <w:lang w:val="en-US"/>
        </w:rPr>
        <w:t>V</w:t>
      </w:r>
      <w:r>
        <w:rPr>
          <w:b/>
          <w:sz w:val="26"/>
          <w:szCs w:val="26"/>
          <w:vertAlign w:val="baseline"/>
        </w:rPr>
        <w:t>. Структура реализуемых товаров (работ, услуг):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3"/>
        <w:gridCol w:w="1337"/>
        <w:gridCol w:w="1466"/>
        <w:gridCol w:w="1629"/>
      </w:tblGrid>
      <w:tr w:rsidR="002E76D8" w14:paraId="321E0920" w14:textId="77777777" w:rsidTr="002E76D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DB6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Структура (в %)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3910C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4645E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F4F9B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2018</w:t>
            </w:r>
          </w:p>
        </w:tc>
      </w:tr>
      <w:tr w:rsidR="002E76D8" w14:paraId="6AD7EC1C" w14:textId="77777777" w:rsidTr="002E76D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EA5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Внутренний рынок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39E92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B2AB8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B278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</w:tr>
      <w:tr w:rsidR="002E76D8" w14:paraId="23C349B9" w14:textId="77777777" w:rsidTr="002E76D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E35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Внешний рынок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41D8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EC86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AB58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</w:p>
        </w:tc>
      </w:tr>
      <w:tr w:rsidR="002E76D8" w14:paraId="08F9FC98" w14:textId="77777777" w:rsidTr="002E76D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08D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8FD04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6527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077AAD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</w:tr>
    </w:tbl>
    <w:p w14:paraId="795BFA1A" w14:textId="77777777" w:rsidR="002E76D8" w:rsidRDefault="002E76D8" w:rsidP="002E76D8">
      <w:pPr>
        <w:rPr>
          <w:sz w:val="26"/>
          <w:szCs w:val="26"/>
          <w:vertAlign w:val="baseline"/>
        </w:rPr>
      </w:pPr>
    </w:p>
    <w:p w14:paraId="5896C210" w14:textId="77777777" w:rsidR="002E76D8" w:rsidRDefault="002E76D8" w:rsidP="002E76D8">
      <w:pPr>
        <w:rPr>
          <w:sz w:val="26"/>
          <w:szCs w:val="26"/>
          <w:vertAlign w:val="baseline"/>
        </w:rPr>
      </w:pPr>
      <w:r>
        <w:rPr>
          <w:sz w:val="26"/>
          <w:szCs w:val="26"/>
          <w:vertAlign w:val="baseline"/>
        </w:rPr>
        <w:t>Основные  рынки сбыта  продукции (указать страны):  Республика Беларусь.</w:t>
      </w:r>
    </w:p>
    <w:p w14:paraId="2A9FBB27" w14:textId="77777777" w:rsidR="002E76D8" w:rsidRDefault="002E76D8" w:rsidP="002E76D8">
      <w:pPr>
        <w:jc w:val="both"/>
        <w:rPr>
          <w:b/>
          <w:sz w:val="26"/>
          <w:szCs w:val="26"/>
          <w:vertAlign w:val="baseline"/>
        </w:rPr>
      </w:pPr>
    </w:p>
    <w:p w14:paraId="4CDB8AC1" w14:textId="77777777" w:rsidR="002E76D8" w:rsidRDefault="002E76D8" w:rsidP="002E76D8">
      <w:pPr>
        <w:jc w:val="both"/>
        <w:rPr>
          <w:b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  <w:lang w:val="en-US"/>
        </w:rPr>
        <w:t>VI</w:t>
      </w:r>
      <w:r>
        <w:rPr>
          <w:b/>
          <w:sz w:val="26"/>
          <w:szCs w:val="26"/>
          <w:vertAlign w:val="baseline"/>
        </w:rPr>
        <w:t>. Информация о земельных участках, находящихся в пользовании, аренде, собственности:</w:t>
      </w:r>
    </w:p>
    <w:tbl>
      <w:tblPr>
        <w:tblW w:w="105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412"/>
        <w:gridCol w:w="2555"/>
        <w:gridCol w:w="2696"/>
      </w:tblGrid>
      <w:tr w:rsidR="002E76D8" w14:paraId="130E7392" w14:textId="77777777" w:rsidTr="002E76D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E1D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Место нахождения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97E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Площадь земельного участка (га)кадастровый  номер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E46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Право  пользования участком (постоянное,</w:t>
            </w:r>
          </w:p>
          <w:p w14:paraId="5E10B2B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временное и аренда с указанием срока)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DCA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Госакт или свидетельство (удостоверение) о государственной регистрации земельного участка (дата и №документа)</w:t>
            </w:r>
          </w:p>
        </w:tc>
      </w:tr>
      <w:tr w:rsidR="002E76D8" w14:paraId="34C1A99A" w14:textId="77777777" w:rsidTr="002E76D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626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lastRenderedPageBreak/>
              <w:t>222221, Минская область, Смолевичский р-н, пос.Черницкий</w:t>
            </w:r>
          </w:p>
          <w:p w14:paraId="07F01CB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Плисского с/с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E97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b/>
                <w:color w:val="000000"/>
                <w:sz w:val="26"/>
                <w:szCs w:val="26"/>
                <w:vertAlign w:val="baseline"/>
              </w:rPr>
              <w:t>4,6566</w:t>
            </w:r>
            <w:r>
              <w:rPr>
                <w:color w:val="000000"/>
                <w:sz w:val="26"/>
                <w:szCs w:val="26"/>
                <w:vertAlign w:val="baseline"/>
              </w:rPr>
              <w:t xml:space="preserve"> (га), номер 624884507601000103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F7D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постоянное пользование производственной базы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2876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614/1077-3059 от17.06.2011г.</w:t>
            </w:r>
          </w:p>
        </w:tc>
      </w:tr>
      <w:tr w:rsidR="002E76D8" w14:paraId="62C6D29E" w14:textId="77777777" w:rsidTr="002E76D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465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-в том числе:</w:t>
            </w:r>
          </w:p>
          <w:p w14:paraId="475B902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изменения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47D8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b/>
                <w:color w:val="000000"/>
                <w:sz w:val="26"/>
                <w:szCs w:val="26"/>
                <w:vertAlign w:val="baseline"/>
              </w:rPr>
              <w:t>3,8080(</w:t>
            </w:r>
            <w:r>
              <w:rPr>
                <w:color w:val="000000"/>
                <w:sz w:val="26"/>
                <w:szCs w:val="26"/>
                <w:vertAlign w:val="baseline"/>
              </w:rPr>
              <w:t>га),номер 624884507601000103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EDFD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постоянное пользование производственной  базы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1C8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614/828-14278 от 30.07.2018г.</w:t>
            </w:r>
          </w:p>
        </w:tc>
      </w:tr>
      <w:tr w:rsidR="002E76D8" w14:paraId="74D21F78" w14:textId="77777777" w:rsidTr="002E76D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D43D" w14:textId="77777777" w:rsidR="002E76D8" w:rsidRDefault="002E76D8">
            <w:pPr>
              <w:rPr>
                <w:sz w:val="26"/>
                <w:szCs w:val="26"/>
                <w:vertAlign w:val="baseli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DDA8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b/>
                <w:color w:val="000000"/>
                <w:sz w:val="26"/>
                <w:szCs w:val="26"/>
                <w:vertAlign w:val="baseline"/>
              </w:rPr>
              <w:t>0,8486</w:t>
            </w:r>
            <w:r>
              <w:rPr>
                <w:color w:val="000000"/>
                <w:sz w:val="26"/>
                <w:szCs w:val="26"/>
                <w:vertAlign w:val="baseline"/>
              </w:rPr>
              <w:t xml:space="preserve"> (га), номер 624884507601000196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6A6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Обслуживание открытой площадки для хранения металла(право постоянного пользования)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8D5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614/828-14279 от 30.07.2018г.</w:t>
            </w:r>
          </w:p>
        </w:tc>
      </w:tr>
      <w:tr w:rsidR="002E76D8" w14:paraId="58F316D5" w14:textId="77777777" w:rsidTr="002E76D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340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222221, Минская область, Смолевичский р-н, пос.Черницкий</w:t>
            </w:r>
          </w:p>
          <w:p w14:paraId="07EDFC7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Плисского с/с,ул.Центральная ,д.24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C6A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b/>
                <w:color w:val="000000"/>
                <w:sz w:val="26"/>
                <w:szCs w:val="26"/>
                <w:vertAlign w:val="baseline"/>
              </w:rPr>
              <w:t>0,0962</w:t>
            </w:r>
            <w:r>
              <w:rPr>
                <w:color w:val="000000"/>
                <w:sz w:val="26"/>
                <w:szCs w:val="26"/>
                <w:vertAlign w:val="baseline"/>
              </w:rPr>
              <w:t>(га),номер 624884507601000144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1224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для обслуживания здание коммунально –бытовое со встроенными изолированными жилыми помещениями (право постоянного пользования)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CD25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614/1687-2407</w:t>
            </w:r>
          </w:p>
          <w:p w14:paraId="346D1CB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от 16.09.2016</w:t>
            </w:r>
          </w:p>
        </w:tc>
      </w:tr>
      <w:tr w:rsidR="002E76D8" w14:paraId="37298A4E" w14:textId="77777777" w:rsidTr="002E76D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C35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222221, Минская область, Смолевичский р-н, пос.Черницкий</w:t>
            </w:r>
          </w:p>
          <w:p w14:paraId="57B6CCC1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Плисского с/с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FFA1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b/>
                <w:color w:val="000000"/>
                <w:sz w:val="26"/>
                <w:szCs w:val="26"/>
                <w:vertAlign w:val="baseline"/>
              </w:rPr>
              <w:t>0,2014</w:t>
            </w:r>
            <w:r>
              <w:rPr>
                <w:color w:val="000000"/>
                <w:sz w:val="26"/>
                <w:szCs w:val="26"/>
                <w:vertAlign w:val="baseline"/>
              </w:rPr>
              <w:t xml:space="preserve"> (га),номер</w:t>
            </w:r>
          </w:p>
          <w:p w14:paraId="3830779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624884507601000130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B25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для обслуживания здания клуба (право постоянного пользования)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9EE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614/1077-3091</w:t>
            </w:r>
          </w:p>
          <w:p w14:paraId="0808080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от 27.06.2011</w:t>
            </w:r>
          </w:p>
        </w:tc>
      </w:tr>
      <w:tr w:rsidR="002E76D8" w14:paraId="59048D03" w14:textId="77777777" w:rsidTr="002E76D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92E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222221, Минская область, Смолевичский р-н, пос.Черницкий</w:t>
            </w:r>
          </w:p>
          <w:p w14:paraId="0430579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Плисского с/с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900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b/>
                <w:color w:val="000000"/>
                <w:sz w:val="26"/>
                <w:szCs w:val="26"/>
                <w:vertAlign w:val="baseline"/>
              </w:rPr>
              <w:t>0,0853</w:t>
            </w:r>
            <w:r>
              <w:rPr>
                <w:color w:val="000000"/>
                <w:sz w:val="26"/>
                <w:szCs w:val="26"/>
                <w:vertAlign w:val="baseline"/>
              </w:rPr>
              <w:t>(га),номер 624884507601000143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2C2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Для обслуживание конторы(право</w:t>
            </w:r>
          </w:p>
          <w:p w14:paraId="5826771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постоянного пользования).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533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614/1077-3085</w:t>
            </w:r>
          </w:p>
          <w:p w14:paraId="388B749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от 24.06.2011</w:t>
            </w:r>
          </w:p>
        </w:tc>
      </w:tr>
      <w:tr w:rsidR="002E76D8" w14:paraId="71900353" w14:textId="77777777" w:rsidTr="002E76D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82D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222221, Минская область, Смолевичский р-н, пос.Черницкий</w:t>
            </w:r>
          </w:p>
          <w:p w14:paraId="5B82F26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Плисского с/с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753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b/>
                <w:color w:val="000000"/>
                <w:sz w:val="26"/>
                <w:szCs w:val="26"/>
                <w:vertAlign w:val="baseline"/>
              </w:rPr>
              <w:t>0,0546</w:t>
            </w:r>
            <w:r>
              <w:rPr>
                <w:color w:val="000000"/>
                <w:sz w:val="26"/>
                <w:szCs w:val="26"/>
                <w:vertAlign w:val="baseline"/>
              </w:rPr>
              <w:t>(га),номер624884507601000183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F0E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для обслуживания здания сараев (право аренды с03.04.2015 до 29.03.2035г)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E9D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сараи 614/626-3675 от 09.04.2015</w:t>
            </w:r>
          </w:p>
        </w:tc>
      </w:tr>
      <w:tr w:rsidR="002E76D8" w14:paraId="7DA88BEB" w14:textId="77777777" w:rsidTr="002E76D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75F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222221, Минская область, Смолевичский р-н, пос.Черницкий</w:t>
            </w:r>
          </w:p>
          <w:p w14:paraId="70A69DC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Плисского с/с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EB8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0,0578(га),номер</w:t>
            </w:r>
          </w:p>
          <w:p w14:paraId="1559B361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624884507601000139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4F5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для обслуживания электроцеха</w:t>
            </w:r>
          </w:p>
          <w:p w14:paraId="0A47211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  <w:p w14:paraId="65CDEF9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(право аренды с 19.04.2012г. до 15.04.2062г. 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E159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614/137-9634</w:t>
            </w:r>
          </w:p>
          <w:p w14:paraId="223F9E4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от 04.05.2012</w:t>
            </w:r>
          </w:p>
        </w:tc>
      </w:tr>
    </w:tbl>
    <w:p w14:paraId="460CAD0F" w14:textId="77777777" w:rsidR="002E76D8" w:rsidRDefault="002E76D8" w:rsidP="002E76D8">
      <w:pPr>
        <w:rPr>
          <w:sz w:val="26"/>
          <w:szCs w:val="26"/>
          <w:vertAlign w:val="baseline"/>
        </w:rPr>
      </w:pPr>
    </w:p>
    <w:p w14:paraId="6F57E77F" w14:textId="77777777" w:rsidR="002E76D8" w:rsidRDefault="002E76D8" w:rsidP="002E76D8">
      <w:pPr>
        <w:jc w:val="center"/>
        <w:rPr>
          <w:b/>
          <w:sz w:val="26"/>
          <w:szCs w:val="26"/>
          <w:vertAlign w:val="baseline"/>
        </w:rPr>
      </w:pPr>
    </w:p>
    <w:p w14:paraId="1A58E52E" w14:textId="77777777" w:rsidR="002E76D8" w:rsidRDefault="002E76D8" w:rsidP="002E76D8">
      <w:pPr>
        <w:jc w:val="center"/>
        <w:rPr>
          <w:b/>
          <w:sz w:val="26"/>
          <w:szCs w:val="26"/>
          <w:vertAlign w:val="baseline"/>
        </w:rPr>
      </w:pPr>
    </w:p>
    <w:p w14:paraId="5F5CDADE" w14:textId="77777777" w:rsidR="002E76D8" w:rsidRDefault="002E76D8" w:rsidP="002E76D8">
      <w:pPr>
        <w:jc w:val="center"/>
        <w:rPr>
          <w:b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  <w:lang w:val="en-US"/>
        </w:rPr>
        <w:t>VI</w:t>
      </w:r>
      <w:r>
        <w:rPr>
          <w:b/>
          <w:sz w:val="26"/>
          <w:szCs w:val="26"/>
          <w:vertAlign w:val="baseline"/>
        </w:rPr>
        <w:t>1. Информация о капитальных строениях (зданиях, сооружениях):</w:t>
      </w: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978"/>
        <w:gridCol w:w="992"/>
        <w:gridCol w:w="992"/>
        <w:gridCol w:w="1418"/>
        <w:gridCol w:w="1559"/>
        <w:gridCol w:w="1985"/>
      </w:tblGrid>
      <w:tr w:rsidR="002E76D8" w14:paraId="0BD7FB34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5699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Фото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91C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Наименование (название), место нахождения, свидетельство о регистрации (№, дата)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4996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Год постройки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69F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Этаж-ность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245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Площадь, м2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D26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Площадь, сдаваемая в аренду, м2, срок действия договора аренды</w:t>
            </w:r>
          </w:p>
          <w:p w14:paraId="4915E84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83C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Общее состояние </w:t>
            </w:r>
          </w:p>
        </w:tc>
      </w:tr>
      <w:tr w:rsidR="002E76D8" w14:paraId="3A8C31E0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CBD2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82458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Контора 614/1077-3085 от 24.06.2011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B258B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10918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2-х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C6973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366,8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2F27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3D8E6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требует кап.ремонта</w:t>
            </w:r>
          </w:p>
        </w:tc>
      </w:tr>
      <w:tr w:rsidR="002E76D8" w14:paraId="013FB4C3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223E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86AB3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Автогараж 614/107-3087 от 24.06.2011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F232B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F65B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E579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422,3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39046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B2CBC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требует кап.ремонта</w:t>
            </w:r>
          </w:p>
        </w:tc>
      </w:tr>
      <w:tr w:rsidR="002E76D8" w14:paraId="5260F227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643C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63FAB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Материальный склад 614/1077-3090 от 27.06.2011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5613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FD18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D4F6C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B79D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4D451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требует кап.ремонта подлежит списанию 100% износ</w:t>
            </w:r>
          </w:p>
        </w:tc>
      </w:tr>
      <w:tr w:rsidR="002E76D8" w14:paraId="1386EA19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697C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6AD1A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Электроцех 614/1077-3059 от 17.06.2011г.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F95AB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A0C0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4C319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203,3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7983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385E5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 xml:space="preserve">требует кап.ремонта,подлежит списанию 100% износ </w:t>
            </w:r>
          </w:p>
        </w:tc>
      </w:tr>
      <w:tr w:rsidR="002E76D8" w14:paraId="5BE0060A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F7C0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D6D6B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Механический цех 614/1077-3059 от 17.06.2011г.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F7013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F68EA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C2158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4,6566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8040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  <w:p w14:paraId="762FA9A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150</w:t>
            </w:r>
          </w:p>
          <w:p w14:paraId="1D8C6A7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(01.11.2016-31.10.2019)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DC7E2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Рек.и модерн.(незавершенное инвестиционное строительство</w:t>
            </w:r>
          </w:p>
        </w:tc>
      </w:tr>
      <w:tr w:rsidR="002E76D8" w14:paraId="64BAAE51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49B1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F1CC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Клуб  614/1077-3091 от 27.6.2011г.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8E9F3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F7E1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15022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697,3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0B58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697,3</w:t>
            </w:r>
          </w:p>
          <w:p w14:paraId="03403B8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(30.10.2015-31.12.2020)</w:t>
            </w:r>
          </w:p>
          <w:p w14:paraId="52389B2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A63E8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Безвозмездное пользование</w:t>
            </w:r>
          </w:p>
        </w:tc>
      </w:tr>
      <w:tr w:rsidR="002E76D8" w14:paraId="7145ED93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E465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9E886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Проходная  614/1077-3088 от 24.06.2011г.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E37B6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13FA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F30C6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EDFF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31B2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</w:tr>
      <w:tr w:rsidR="002E76D8" w14:paraId="4B7E5818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8200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B0AD1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Служебное здание 614/1077-3089 от 24.06.2011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ED265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3DEE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EADF91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8F987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23 (12.10.2016-11.10.2019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D9D2F1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 xml:space="preserve">Аренда </w:t>
            </w:r>
          </w:p>
        </w:tc>
      </w:tr>
      <w:tr w:rsidR="002E76D8" w14:paraId="44CA06F5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66F5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EAB95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Сараи из 10 боксов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D5432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E155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06AE0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05968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2AA4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</w:tr>
      <w:tr w:rsidR="002E76D8" w14:paraId="2DC0421F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9B73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76035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Внутрзав.под.площадки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AAB9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6C13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6F154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0048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BAB8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</w:tr>
      <w:tr w:rsidR="002E76D8" w14:paraId="27465025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55E4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EE9A6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Тротуары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A6BF6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AC08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874D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бет.прот.75м.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69991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E447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</w:tr>
      <w:tr w:rsidR="002E76D8" w14:paraId="67AF6B13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D6206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65E1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Открытая площадка для хранения металла614/1077-3086от24.06.11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F37C8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C41E6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78D0A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4395,5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E93DB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4395,5 (12.10.2016-11.10.2019)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1149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 xml:space="preserve">Аренда </w:t>
            </w:r>
          </w:p>
        </w:tc>
      </w:tr>
      <w:tr w:rsidR="002E76D8" w14:paraId="6DECEFEC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B94A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7312A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Ограждение (механического цеха)614/1077-3089от 24.06.2011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9F62C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DBC3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A8C3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530,2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19B6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E3A991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требуется ремонт</w:t>
            </w:r>
          </w:p>
        </w:tc>
      </w:tr>
      <w:tr w:rsidR="002E76D8" w14:paraId="0535AAA1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D1F2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61F7A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Ограждение (стадиона)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66E0F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1440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B109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156 секций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8411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670E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</w:tr>
      <w:tr w:rsidR="002E76D8" w14:paraId="03CB3F79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FA73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1E18A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Коммунально-бытовое со встроенными изолированнми жилыми помещениями 614/1687-2406 от 16.09.2016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A4C9A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9302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187D16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347,6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83B53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40,8 (01.11.2016-31.10.2019)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CB10E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Частичная аренда</w:t>
            </w:r>
          </w:p>
          <w:p w14:paraId="77549B0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 xml:space="preserve">Безвозмездное пользование </w:t>
            </w:r>
          </w:p>
        </w:tc>
      </w:tr>
      <w:tr w:rsidR="002E76D8" w14:paraId="6DF10965" w14:textId="77777777" w:rsidTr="002E76D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EAAC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FB238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Дорога асфальтированная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8F06E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988D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D46D2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0,200м.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CA6D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A7ED8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</w:tr>
    </w:tbl>
    <w:p w14:paraId="53025B3B" w14:textId="77777777" w:rsidR="002E76D8" w:rsidRDefault="002E76D8" w:rsidP="002E76D8">
      <w:pPr>
        <w:jc w:val="center"/>
        <w:rPr>
          <w:sz w:val="26"/>
          <w:szCs w:val="26"/>
          <w:vertAlign w:val="baseline"/>
        </w:rPr>
      </w:pPr>
    </w:p>
    <w:p w14:paraId="1C72C3DF" w14:textId="77777777" w:rsidR="002E76D8" w:rsidRDefault="002E76D8" w:rsidP="002E76D8">
      <w:pPr>
        <w:jc w:val="both"/>
        <w:rPr>
          <w:b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  <w:lang w:val="en-US"/>
        </w:rPr>
        <w:t>IX</w:t>
      </w:r>
      <w:r>
        <w:rPr>
          <w:b/>
          <w:sz w:val="26"/>
          <w:szCs w:val="26"/>
          <w:vertAlign w:val="baseline"/>
        </w:rPr>
        <w:t>. Информация о машинах и оборудовании:</w:t>
      </w: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851"/>
        <w:gridCol w:w="1417"/>
        <w:gridCol w:w="3403"/>
        <w:gridCol w:w="1701"/>
      </w:tblGrid>
      <w:tr w:rsidR="002E76D8" w14:paraId="72CF06C5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08E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Наименование оборудования, производительность оборудования, мощность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0C9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Кол-во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B6C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Год  ввода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B36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Предназначение (место в технологическом процессе)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533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Состоя-ние (процент износа)</w:t>
            </w:r>
          </w:p>
        </w:tc>
      </w:tr>
      <w:tr w:rsidR="002E76D8" w14:paraId="6E9A717E" w14:textId="77777777" w:rsidTr="002E76D8">
        <w:trPr>
          <w:trHeight w:val="3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3B0C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Трансформатор ТКГ-400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E1637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B277C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AA883A" w14:textId="77777777" w:rsidR="002E76D8" w:rsidRDefault="002E76D8">
            <w:pPr>
              <w:spacing w:line="276" w:lineRule="auto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38FEF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1A3250C0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0E33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кругл.3Б161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972F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5B901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B2DA6F" w14:textId="77777777" w:rsidR="002E76D8" w:rsidRDefault="002E76D8">
            <w:pPr>
              <w:spacing w:line="276" w:lineRule="auto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728A5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3BD28B9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50961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прод.-стр. 7210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9BB18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F5429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091C9C" w14:textId="77777777" w:rsidR="002E76D8" w:rsidRDefault="002E76D8">
            <w:pPr>
              <w:spacing w:line="276" w:lineRule="auto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9B608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29326332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2A97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ун.-зат. 3А64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6C83E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0E672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9727D8" w14:textId="77777777" w:rsidR="002E76D8" w:rsidRDefault="002E76D8">
            <w:pPr>
              <w:spacing w:line="276" w:lineRule="auto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04E8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4A879830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14453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ток. 1531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AF1BF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D121F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840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04002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6FA7E4EE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E63B1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ток.винт. 1М63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67A8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48B48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DDE3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47197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7D2335AE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06795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шл.-фрез.533ОА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69FA9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C0241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646A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42221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76122248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CF462D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ток. 1К62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410D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65EB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950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BB575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4271972D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BA0C2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lastRenderedPageBreak/>
              <w:t>Станок ун.-зат.3В642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7138D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9F6A6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A00D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83055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2DF29AC4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C183C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рад.-св. 2Н55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E80D88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5BD76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385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75957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04707C69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282A1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ток. 16К20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E2B85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C716E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982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5EFE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98,62</w:t>
            </w:r>
          </w:p>
        </w:tc>
      </w:tr>
      <w:tr w:rsidR="002E76D8" w14:paraId="2201591A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616A5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рад-св. 2Е52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38694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2C8F4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9A1D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A51AC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06E512DE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C40A3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пл.шлиф. 3Б722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9D786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5DF1D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3ADD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1820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5AF5E63B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1927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фрез.унив. 6Р83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C7B1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7B842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126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F1D14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3676C124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8E5F0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ток.165-5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E0FB4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144A7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FDF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0FD54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7F38FECD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DC57B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2Н135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1E1F4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A30D8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13D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E7C9E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09F9CACB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93E98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обд.-шл. 3Б634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73691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92766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6DB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DE72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61559BD0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E5786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ток.1525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4808A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0488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51C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2D77B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58AB3026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7649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3М636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EAA928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68352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056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9B5F7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61245D94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6317D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2Н112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589F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DB795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DA1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BF762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34E3907E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26E56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долб. 7-А420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3CB80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6CC32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7EF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CDAD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76EA98F3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2B0253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2Н112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04E7B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3B49B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448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5CA31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504ECC12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AA76D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ток. 1К62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F5D1E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21B1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974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F648A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4AC0E047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F7A35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2Н112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2CB9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88A77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2FC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11D90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16901097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68D6BD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2Н112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02ED6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5B1D2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94D1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90080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04454852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D93ED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3К634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4D34C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EE41E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3410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C2FBD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16E65EC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F42F0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2С132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BC229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86C90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D04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2752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58FFCD6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CF7FF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отр.8Г662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6D07F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845E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BCA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99528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0DB4F239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893E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lastRenderedPageBreak/>
              <w:t>Моб.установка 2А-620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CF05C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E26C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12/01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2E4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773EE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67,74</w:t>
            </w:r>
          </w:p>
        </w:tc>
      </w:tr>
      <w:tr w:rsidR="002E76D8" w14:paraId="658E92A5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BD211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верт-фр.6Т12Ф120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AA510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F3813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04/10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1D933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E663C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67,69</w:t>
            </w:r>
          </w:p>
        </w:tc>
      </w:tr>
      <w:tr w:rsidR="002E76D8" w14:paraId="0E245476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9CBD7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Модернизация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1DBC9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DA0EA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04/10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1164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70742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67,69</w:t>
            </w:r>
          </w:p>
        </w:tc>
      </w:tr>
      <w:tr w:rsidR="002E76D8" w14:paraId="0BFE4933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8DC2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зуб. п/авт.5К32А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B2A13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01ED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DFB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935A5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44B1F2E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4AF1D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отр. п/а 8В66А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2C5D16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FBCD4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6CF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A8041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72109FFD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C1184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Станок зат. п/а 3692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CD661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D3260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A22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0A3E9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6095C1A1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D6AB6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Пресс св. изготовл.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79E63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805E2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278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5D33B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5787ED5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228A2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Вальцы для гнутья труб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4DC55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76EA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8EF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84E66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69FCA111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A9CAA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Машина листогибочная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D00F2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E33F7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67D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277D3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38008EB1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BBF872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Машина листог.ИВ2144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36FD2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9A0BB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64A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3FDCA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7BBB6183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6EF39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НасосВБГ-12-24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83D926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2E52D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05/10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836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17238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93,24</w:t>
            </w:r>
          </w:p>
        </w:tc>
      </w:tr>
      <w:tr w:rsidR="002E76D8" w14:paraId="32A25D23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98CC82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Ножницы гильот Н3121.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EA830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B24BD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25F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A4E99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655A3F6E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DBD74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Компрессор К1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DF07F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1D05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11/99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A79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4541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94,30</w:t>
            </w:r>
          </w:p>
        </w:tc>
      </w:tr>
      <w:tr w:rsidR="002E76D8" w14:paraId="44A015A0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4059C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Компрессор К-2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0A93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297EB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04/04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58D2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2F536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57,06</w:t>
            </w:r>
          </w:p>
        </w:tc>
      </w:tr>
      <w:tr w:rsidR="002E76D8" w14:paraId="6CC93393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A683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Компрессор К3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2D4F6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4B6C6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12/00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39F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DE289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93,75</w:t>
            </w:r>
          </w:p>
        </w:tc>
      </w:tr>
      <w:tr w:rsidR="002E76D8" w14:paraId="66C547AF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CC8A1B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Кран 2тн ручн.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DB29D1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E0021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9A3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75583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049E5734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BF66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Монорельс св.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0830C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44CD1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A48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1EBF5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5406DC32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84120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Кран подв. 3тн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4497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74546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7692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F644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3668F6D8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3A534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Кран св. изг.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9A11A8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A4105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40F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0DD9C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523AE11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D29BD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Кран подв. 3тн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B1DCC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707FC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4123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9BEF5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2204610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DAC19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lastRenderedPageBreak/>
              <w:t>Кран подв. 3тн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41B69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05A40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7C9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7F559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2EDE973F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0BCA4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Кран конс пов.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5AB84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5BD95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301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1A2A8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202BE8FF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5D1EA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Монорельс 1тн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6EEE6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C9C3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D52D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BEDCD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3E5B1969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9648E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Кран козл. К-09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772CE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020D6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1BC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3CA38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00D97ECF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AAC2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Прочее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C552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BB76F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03,10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075C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42C05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75,00</w:t>
            </w:r>
          </w:p>
        </w:tc>
      </w:tr>
      <w:tr w:rsidR="002E76D8" w14:paraId="2EDCDEE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E27D5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Кран подв. 2тн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EEC6D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4F552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758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401E7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48E27F98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60BF9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Автопог.-кБВ273333.6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355C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1F980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165D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ED51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052B43D9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5BDB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Эл.таль 1тн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8AF01C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A66F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26A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23E59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55B9168D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D6909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Эл.таль Н12  0,5т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75792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B66D0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139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36647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4ED01D29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A2F99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Эл.таль НРБ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4DCB94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7CFAC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CA5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FCF85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0BAFCFAB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B9BE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Трансформатор ТДМ 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98462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C9301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08F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D2D12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47FC73AB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E938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Трансформатор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2FB6E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7BF2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778A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9FB55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429112D4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EE2F4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Сварочн.полуавтомат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988D8F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7B8DD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C08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3C67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65,28</w:t>
            </w:r>
          </w:p>
        </w:tc>
      </w:tr>
      <w:tr w:rsidR="002E76D8" w14:paraId="617CE1C5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8C1BD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Сварочный автомат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1401B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9356D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11/10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9C99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BF646F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51,39</w:t>
            </w:r>
          </w:p>
        </w:tc>
      </w:tr>
      <w:tr w:rsidR="002E76D8" w14:paraId="44D06675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EE2EB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Установка терка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81F3E5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768FD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12/03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7B1C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749DA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100,00</w:t>
            </w:r>
          </w:p>
        </w:tc>
      </w:tr>
      <w:tr w:rsidR="002E76D8" w14:paraId="24CB9780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F7743E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Эл.печьСНО-60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32AE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023C4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12/03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F77F0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90D9A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Кап.ремонт</w:t>
            </w:r>
          </w:p>
        </w:tc>
      </w:tr>
      <w:tr w:rsidR="002E76D8" w14:paraId="7920623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7FD913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Ленточный станок по металлу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78400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4F9C2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B885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81A84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10,89</w:t>
            </w:r>
          </w:p>
        </w:tc>
      </w:tr>
      <w:tr w:rsidR="002E76D8" w14:paraId="023C73E8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65807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Подстанция ТП-34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E725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75E31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53DD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718D0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</w:tr>
      <w:tr w:rsidR="002E76D8" w14:paraId="6B0E954A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373264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Сварочный полуавтомат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951F7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5E43D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10/16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1CC3B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B4C5A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</w:p>
        </w:tc>
      </w:tr>
      <w:tr w:rsidR="002E76D8" w14:paraId="3C7F8F5C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8235FD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Сварочный полуавтомат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5DF95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341F14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09.15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9283E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Произв.металлических конструкций и их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A9B48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-</w:t>
            </w:r>
          </w:p>
        </w:tc>
      </w:tr>
      <w:tr w:rsidR="002E76D8" w14:paraId="474B6785" w14:textId="77777777" w:rsidTr="002E76D8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BA0FB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Транспортные средства</w:t>
            </w:r>
          </w:p>
        </w:tc>
      </w:tr>
      <w:tr w:rsidR="002E76D8" w14:paraId="79A3C5E7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CF24D8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Автомобиль ГАЗ-33023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C54FE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973E2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11/00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8A4A7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117AE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</w:tr>
      <w:tr w:rsidR="002E76D8" w14:paraId="6755C70D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EC29A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lastRenderedPageBreak/>
              <w:t>Автомобиль ГАЗ-33073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06B386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21FCF0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15456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3D3638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</w:tr>
      <w:tr w:rsidR="002E76D8" w14:paraId="49ADED26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22D3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Автомобиль МАЗ-5432303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4D7B9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8BE756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6BC0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79CF9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</w:tr>
      <w:tr w:rsidR="002E76D8" w14:paraId="251FA4C7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FABD7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Полуприцеп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0133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D58E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96E4A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28DFD3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</w:tr>
      <w:tr w:rsidR="002E76D8" w14:paraId="6B289277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013B56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Автобус МАЗ 3326270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E324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EC8891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69/09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FFF49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3180D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47,6</w:t>
            </w:r>
          </w:p>
        </w:tc>
      </w:tr>
      <w:tr w:rsidR="002E76D8" w14:paraId="284A017B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87E1AF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Автомобиль Фольксваген Шаран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E9B332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8C369E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12/10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820BD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ACEE97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</w:tr>
      <w:tr w:rsidR="002E76D8" w14:paraId="0DA48F23" w14:textId="77777777" w:rsidTr="002E76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279171" w14:textId="77777777" w:rsidR="002E76D8" w:rsidRDefault="002E76D8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Пожарная машина ЗИЛ130 АЦ-63Б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037A03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  <w:r>
              <w:rPr>
                <w:color w:val="000000"/>
                <w:sz w:val="26"/>
                <w:szCs w:val="26"/>
                <w:vertAlign w:val="baseli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C9662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01/84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230E1" w14:textId="77777777" w:rsidR="002E76D8" w:rsidRDefault="002E76D8">
            <w:pPr>
              <w:spacing w:line="276" w:lineRule="auto"/>
              <w:jc w:val="center"/>
              <w:rPr>
                <w:color w:val="000000"/>
                <w:sz w:val="26"/>
                <w:szCs w:val="26"/>
                <w:vertAlign w:val="baseli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A9E435" w14:textId="77777777" w:rsidR="002E76D8" w:rsidRDefault="002E76D8">
            <w:pPr>
              <w:spacing w:line="276" w:lineRule="auto"/>
              <w:jc w:val="center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>100</w:t>
            </w:r>
          </w:p>
        </w:tc>
      </w:tr>
    </w:tbl>
    <w:p w14:paraId="7D13E8EF" w14:textId="77777777" w:rsidR="002E76D8" w:rsidRDefault="002E76D8" w:rsidP="002E76D8">
      <w:pPr>
        <w:jc w:val="center"/>
        <w:rPr>
          <w:sz w:val="26"/>
          <w:szCs w:val="26"/>
          <w:vertAlign w:val="baseline"/>
        </w:rPr>
      </w:pPr>
    </w:p>
    <w:p w14:paraId="7FDC1401" w14:textId="77777777" w:rsidR="002E76D8" w:rsidRDefault="002E76D8" w:rsidP="002E76D8">
      <w:pPr>
        <w:jc w:val="center"/>
        <w:rPr>
          <w:sz w:val="26"/>
          <w:szCs w:val="26"/>
          <w:vertAlign w:val="baseline"/>
        </w:rPr>
      </w:pPr>
    </w:p>
    <w:p w14:paraId="38F85BE1" w14:textId="77777777" w:rsidR="002E76D8" w:rsidRDefault="002E76D8" w:rsidP="002E76D8">
      <w:pPr>
        <w:jc w:val="center"/>
        <w:rPr>
          <w:sz w:val="26"/>
          <w:szCs w:val="26"/>
          <w:vertAlign w:val="baseline"/>
        </w:rPr>
      </w:pPr>
    </w:p>
    <w:p w14:paraId="2AE9A7C6" w14:textId="77777777" w:rsidR="00E40702" w:rsidRDefault="00E40702"/>
    <w:sectPr w:rsidR="00E4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D8"/>
    <w:rsid w:val="002E76D8"/>
    <w:rsid w:val="00610909"/>
    <w:rsid w:val="00893F91"/>
    <w:rsid w:val="00E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9A95"/>
  <w15:chartTrackingRefBased/>
  <w15:docId w15:val="{F9600AA7-18C0-4C8F-9886-394AF6E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6D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vertAlign w:val="superscript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76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76D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E76D8"/>
    <w:pPr>
      <w:spacing w:before="100" w:beforeAutospacing="1" w:after="100" w:afterAutospacing="1"/>
    </w:pPr>
    <w:rPr>
      <w:sz w:val="24"/>
      <w:szCs w:val="24"/>
      <w:vertAlign w:val="baseline"/>
      <w:lang/>
    </w:rPr>
  </w:style>
  <w:style w:type="paragraph" w:styleId="a5">
    <w:name w:val="Balloon Text"/>
    <w:basedOn w:val="a"/>
    <w:link w:val="a6"/>
    <w:uiPriority w:val="99"/>
    <w:semiHidden/>
    <w:unhideWhenUsed/>
    <w:rsid w:val="002E76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6D8"/>
    <w:rPr>
      <w:rFonts w:ascii="Tahoma" w:eastAsia="Times New Roman" w:hAnsi="Tahoma" w:cs="Tahoma"/>
      <w:sz w:val="16"/>
      <w:szCs w:val="16"/>
      <w:vertAlign w:val="superscript"/>
      <w:lang w:val="ru-RU" w:eastAsia="ru-RU"/>
    </w:rPr>
  </w:style>
  <w:style w:type="table" w:styleId="a7">
    <w:name w:val="Table Grid"/>
    <w:basedOn w:val="a1"/>
    <w:uiPriority w:val="59"/>
    <w:rsid w:val="002E76D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oe_zn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2537</Words>
  <Characters>14462</Characters>
  <Application>Microsoft Office Word</Application>
  <DocSecurity>0</DocSecurity>
  <Lines>120</Lines>
  <Paragraphs>33</Paragraphs>
  <ScaleCrop>false</ScaleCrop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Дайлида Надежда Николаевна</dc:creator>
  <cp:keywords/>
  <dc:description/>
  <cp:lastModifiedBy>Пользователь</cp:lastModifiedBy>
  <cp:revision>2</cp:revision>
  <dcterms:created xsi:type="dcterms:W3CDTF">2020-03-05T12:53:00Z</dcterms:created>
  <dcterms:modified xsi:type="dcterms:W3CDTF">2020-03-05T12:53:00Z</dcterms:modified>
</cp:coreProperties>
</file>