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13" w:rsidRDefault="00A12B13" w:rsidP="00A12B13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УКАЗ ПРЕЗИДЕНТА РЕСПУБЛИКИ БЕЛАРУСЬ</w:t>
      </w:r>
    </w:p>
    <w:p w:rsidR="00A12B13" w:rsidRDefault="00A12B13" w:rsidP="00A12B13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 октября 2019 г. № 386</w:t>
      </w:r>
    </w:p>
    <w:p w:rsidR="00A12B13" w:rsidRDefault="00A12B13" w:rsidP="00A12B13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/>
        </w:rPr>
      </w:pPr>
      <w:r>
        <w:rPr>
          <w:rFonts w:ascii="Times New Roman" w:hAnsi="Times New Roman"/>
          <w:b/>
          <w:color w:val="000000"/>
          <w:sz w:val="24"/>
          <w:szCs w:val="24"/>
          <w:lang/>
        </w:rPr>
        <w:t>О стимулировании научной деятельности и совершенствовании оплаты труда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(Извлечение)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стимулирования научной деятельности и совершенствования оплаты труда: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Установить ежемесячную доплату к пенсиям постоянно проживающим в Республике Беларусь неработающим получателям пенсий*, имеющим ученую степень доктора наук и ученое звание профессора, достигшим общеустановленного пенсионного возраста (далее – доплата), в двукратном размере базовой ставки, устанавливаемой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A12B13" w:rsidRDefault="00A12B13" w:rsidP="00A12B13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Для целей настоящего Указа к неработающим получателям пенсий относятся лица, получающие пенсии, но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оказание услуг, выполнение работ и создание объектов интеллектуальной собственности, либо на основе членства (участия) в юридических лицах любых организационно-правовых форм.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Назначение и выплата доплаты производятся органами, осуществляющими пенсионное обеспечение.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Доплата устанавливается с первого числа месяца, следующего за месяцем обращения в орган, осуществляющий пенсионное обеспечение, с заявлением об установлении доплаты, трудовой книжкой, национальным дипломом доктора наук или дипломом государственного образца, выданным аттестационными органами бывшего СССР либо Российской Федерации до 27 февраля 1996 г., и национальным аттестатом профессора или аттестатом профессора государственного образца, выданным аттестационными органами бывшего СССР либо Российской Федерации до 27 февраля 1996 г.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Доплата выплачивается в порядке, предусмотренном для выплаты пенсий. При этом доплата не устанавливается (не выплачивается) к пенсиям лиц, отбывающих наказание в виде лишения свободы в исправительных учреждениях.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Финансирование расходов по реализации </w:t>
      </w:r>
      <w:hyperlink r:id="rId6" w:history="1">
        <w:r>
          <w:rPr>
            <w:rFonts w:ascii="Times New Roman" w:hAnsi="Times New Roman"/>
            <w:color w:val="0000FF"/>
            <w:sz w:val="24"/>
            <w:szCs w:val="24"/>
          </w:rPr>
          <w:t>пункта 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Указа осуществляется за счет средств республиканского бюджета.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Внести изменения в указы Президента Республики Беларусь (</w:t>
      </w:r>
      <w:hyperlink r:id="rId7" w:history="1">
        <w:r>
          <w:rPr>
            <w:rFonts w:ascii="Times New Roman" w:hAnsi="Times New Roman"/>
            <w:color w:val="0000FF"/>
            <w:sz w:val="24"/>
            <w:szCs w:val="24"/>
          </w:rPr>
          <w:t>приложение</w:t>
        </w:r>
      </w:hyperlink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Настоящий Указ вступает в силу в следующем порядке: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</w:rPr>
          <w:t>пункты 1–3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Указа,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</w:rPr>
          <w:t>пункты 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</w:rPr>
          <w:t>2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абзацы второй и третий 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</w:rPr>
          <w:t>пункта 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color w:val="0000FF"/>
            <w:sz w:val="24"/>
            <w:szCs w:val="24"/>
          </w:rPr>
          <w:t>пункты 4–13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/>
            <w:color w:val="0000FF"/>
            <w:sz w:val="24"/>
            <w:szCs w:val="24"/>
          </w:rPr>
          <w:t>15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color w:val="0000FF"/>
            <w:sz w:val="24"/>
            <w:szCs w:val="24"/>
          </w:rPr>
          <w:t>16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абзацы первый–третий и пятый </w:t>
      </w:r>
      <w:hyperlink r:id="rId15" w:history="1">
        <w:r>
          <w:rPr>
            <w:rFonts w:ascii="Times New Roman" w:hAnsi="Times New Roman"/>
            <w:color w:val="0000FF"/>
            <w:sz w:val="24"/>
            <w:szCs w:val="24"/>
          </w:rPr>
          <w:t>пункта 17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/>
            <w:color w:val="0000FF"/>
            <w:sz w:val="24"/>
            <w:szCs w:val="24"/>
          </w:rPr>
          <w:t>пункты 19–22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приложения – с 1 января 2020 г.;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</w:rPr>
          <w:t>пункт 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(за исключением абзацев второго и третьего), </w:t>
      </w:r>
      <w:hyperlink r:id="rId18" w:history="1">
        <w:r>
          <w:rPr>
            <w:rFonts w:ascii="Times New Roman" w:hAnsi="Times New Roman"/>
            <w:color w:val="0000FF"/>
            <w:sz w:val="24"/>
            <w:szCs w:val="24"/>
          </w:rPr>
          <w:t>пункт 14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(за исключением абзаца двадцатого), абзац четвертый </w:t>
      </w:r>
      <w:hyperlink r:id="rId19" w:history="1">
        <w:r>
          <w:rPr>
            <w:rFonts w:ascii="Times New Roman" w:hAnsi="Times New Roman"/>
            <w:color w:val="0000FF"/>
            <w:sz w:val="24"/>
            <w:szCs w:val="24"/>
          </w:rPr>
          <w:t>пункта 17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приложения, а также иные положения этого Указа – после его официального опубликования.</w:t>
      </w:r>
    </w:p>
    <w:p w:rsidR="00A12B13" w:rsidRDefault="00A12B13" w:rsidP="00A12B13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12B13" w:rsidRPr="000C6557" w:rsidTr="002807E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B13" w:rsidRPr="000C6557" w:rsidRDefault="00A12B13" w:rsidP="002807E0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6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2B13" w:rsidRPr="000C6557" w:rsidRDefault="00A12B13" w:rsidP="002807E0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6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А.Лукашенко</w:t>
            </w:r>
          </w:p>
        </w:tc>
      </w:tr>
    </w:tbl>
    <w:p w:rsidR="00A12B13" w:rsidRDefault="00A12B13" w:rsidP="00A12B1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A12B13" w:rsidSect="00E966DA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33C" w:rsidRDefault="00E2633C" w:rsidP="00A12B13">
      <w:pPr>
        <w:spacing w:after="0" w:line="240" w:lineRule="auto"/>
      </w:pPr>
      <w:r>
        <w:separator/>
      </w:r>
    </w:p>
  </w:endnote>
  <w:endnote w:type="continuationSeparator" w:id="1">
    <w:p w:rsidR="00E2633C" w:rsidRDefault="00E2633C" w:rsidP="00A1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3470"/>
      <w:gridCol w:w="2644"/>
      <w:gridCol w:w="3457"/>
    </w:tblGrid>
    <w:tr w:rsidR="00E966DA" w:rsidRPr="000C6557" w:rsidTr="00E966DA">
      <w:tc>
        <w:tcPr>
          <w:tcW w:w="1813" w:type="pct"/>
        </w:tcPr>
        <w:p w:rsidR="00E966DA" w:rsidRPr="000C6557" w:rsidRDefault="00E2633C" w:rsidP="00E966D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E966DA" w:rsidRPr="00772504" w:rsidRDefault="00E2633C" w:rsidP="00E966D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color w:val="000000"/>
              <w:sz w:val="14"/>
              <w:szCs w:val="14"/>
            </w:rPr>
          </w:pPr>
        </w:p>
      </w:tc>
      <w:tc>
        <w:tcPr>
          <w:tcW w:w="1806" w:type="pct"/>
        </w:tcPr>
        <w:p w:rsidR="00E966DA" w:rsidRPr="000C6557" w:rsidRDefault="00E2633C" w:rsidP="00E966D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bCs/>
              <w:color w:val="000000"/>
              <w:sz w:val="14"/>
              <w:szCs w:val="14"/>
              <w:lang w:val="en-US"/>
            </w:rPr>
          </w:pPr>
        </w:p>
      </w:tc>
    </w:tr>
  </w:tbl>
  <w:p w:rsidR="00E966DA" w:rsidRPr="009D179B" w:rsidRDefault="00E2633C" w:rsidP="00E966DA">
    <w:pPr>
      <w:autoSpaceDE w:val="0"/>
      <w:autoSpaceDN w:val="0"/>
      <w:adjustRightInd w:val="0"/>
      <w:spacing w:after="0" w:line="240" w:lineRule="auto"/>
      <w:rPr>
        <w:rFonts w:ascii="Times New Roman" w:hAnsi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33C" w:rsidRDefault="00E2633C" w:rsidP="00A12B13">
      <w:pPr>
        <w:spacing w:after="0" w:line="240" w:lineRule="auto"/>
      </w:pPr>
      <w:r>
        <w:separator/>
      </w:r>
    </w:p>
  </w:footnote>
  <w:footnote w:type="continuationSeparator" w:id="1">
    <w:p w:rsidR="00E2633C" w:rsidRDefault="00E2633C" w:rsidP="00A12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B13"/>
    <w:rsid w:val="00A12B13"/>
    <w:rsid w:val="00A724AE"/>
    <w:rsid w:val="00E2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2B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1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2B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L#&amp;Point=1" TargetMode="External"/><Relationship Id="rId13" Type="http://schemas.openxmlformats.org/officeDocument/2006/relationships/hyperlink" Target="NCPI#L#&#1055;&#1088;&#1080;&#1083;&amp;Point=15" TargetMode="External"/><Relationship Id="rId18" Type="http://schemas.openxmlformats.org/officeDocument/2006/relationships/hyperlink" Target="NCPI#L#&#1055;&#1088;&#1080;&#1083;&amp;Point=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NCPI#L#&#1055;&#1088;&#1080;&#1083;" TargetMode="External"/><Relationship Id="rId12" Type="http://schemas.openxmlformats.org/officeDocument/2006/relationships/hyperlink" Target="NCPI#L#&#1055;&#1088;&#1080;&#1083;&amp;Point=4" TargetMode="External"/><Relationship Id="rId17" Type="http://schemas.openxmlformats.org/officeDocument/2006/relationships/hyperlink" Target="NCPI#L#&#1055;&#1088;&#1080;&#1083;&amp;Point=3" TargetMode="External"/><Relationship Id="rId2" Type="http://schemas.openxmlformats.org/officeDocument/2006/relationships/settings" Target="settings.xml"/><Relationship Id="rId16" Type="http://schemas.openxmlformats.org/officeDocument/2006/relationships/hyperlink" Target="NCPI#L#&#1055;&#1088;&#1080;&#1083;&amp;Point=1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NCPI#L#&amp;Point=1" TargetMode="External"/><Relationship Id="rId11" Type="http://schemas.openxmlformats.org/officeDocument/2006/relationships/hyperlink" Target="NCPI#L#&#1055;&#1088;&#1080;&#1083;&amp;Point=3" TargetMode="External"/><Relationship Id="rId5" Type="http://schemas.openxmlformats.org/officeDocument/2006/relationships/endnotes" Target="endnotes.xml"/><Relationship Id="rId15" Type="http://schemas.openxmlformats.org/officeDocument/2006/relationships/hyperlink" Target="NCPI#L#&#1055;&#1088;&#1080;&#1083;&amp;Point=17" TargetMode="External"/><Relationship Id="rId10" Type="http://schemas.openxmlformats.org/officeDocument/2006/relationships/hyperlink" Target="NCPI#L#&#1055;&#1088;&#1080;&#1083;&amp;Point=2" TargetMode="External"/><Relationship Id="rId19" Type="http://schemas.openxmlformats.org/officeDocument/2006/relationships/hyperlink" Target="NCPI#L#&#1055;&#1088;&#1080;&#1083;&amp;Point=17" TargetMode="External"/><Relationship Id="rId4" Type="http://schemas.openxmlformats.org/officeDocument/2006/relationships/footnotes" Target="footnotes.xml"/><Relationship Id="rId9" Type="http://schemas.openxmlformats.org/officeDocument/2006/relationships/hyperlink" Target="NCPI#L#&#1055;&#1088;&#1080;&#1083;&amp;Point=1" TargetMode="External"/><Relationship Id="rId14" Type="http://schemas.openxmlformats.org/officeDocument/2006/relationships/hyperlink" Target="NCPI#L#&#1055;&#1088;&#1080;&#1083;&amp;Point=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1</cp:revision>
  <dcterms:created xsi:type="dcterms:W3CDTF">2021-04-22T08:06:00Z</dcterms:created>
  <dcterms:modified xsi:type="dcterms:W3CDTF">2021-04-22T08:11:00Z</dcterms:modified>
</cp:coreProperties>
</file>