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AF60F" w14:textId="77777777" w:rsidR="00144A3E" w:rsidRDefault="00144A3E" w:rsidP="00144A3E">
      <w:pPr>
        <w:pStyle w:val="1"/>
        <w:spacing w:before="0" w:after="0"/>
        <w:jc w:val="center"/>
      </w:pPr>
      <w:bookmarkStart w:id="0" w:name="_GoBack"/>
      <w:bookmarkEnd w:id="0"/>
      <w:r>
        <w:rPr>
          <w:rStyle w:val="a4"/>
          <w:bCs/>
          <w:sz w:val="26"/>
          <w:szCs w:val="26"/>
        </w:rPr>
        <w:t>Уведомление о проведении общественных обсуждений отчета об  оценке воздействия на окружающую среду (ОВОС) по объекту:</w:t>
      </w:r>
    </w:p>
    <w:p w14:paraId="0B5E63BC" w14:textId="77777777" w:rsidR="00144A3E" w:rsidRDefault="00144A3E" w:rsidP="00144A3E">
      <w:pPr>
        <w:pStyle w:val="ConsPlusNonformat"/>
        <w:jc w:val="both"/>
        <w:rPr>
          <w:rStyle w:val="a4"/>
          <w:rFonts w:ascii="Times New Roman" w:hAnsi="Times New Roman" w:cs="Times New Roman"/>
          <w:bCs/>
          <w:sz w:val="26"/>
          <w:szCs w:val="26"/>
        </w:rPr>
      </w:pPr>
      <w:r>
        <w:rPr>
          <w:rStyle w:val="a4"/>
          <w:rFonts w:ascii="Times New Roman" w:hAnsi="Times New Roman" w:cs="Times New Roman"/>
          <w:bCs/>
          <w:sz w:val="26"/>
          <w:szCs w:val="26"/>
        </w:rPr>
        <w:t>«Реконструкция мемориального комплекса «Курган Славы» с прилегающей территорией»</w:t>
      </w:r>
    </w:p>
    <w:p w14:paraId="3F24E54F" w14:textId="77777777" w:rsidR="00144A3E" w:rsidRDefault="00144A3E" w:rsidP="00144A3E">
      <w:pPr>
        <w:pStyle w:val="ConsPlusNonformat"/>
        <w:jc w:val="both"/>
        <w:rPr>
          <w:rStyle w:val="a4"/>
          <w:rFonts w:ascii="Times New Roman" w:hAnsi="Times New Roman" w:cs="Times New Roman"/>
          <w:bCs/>
          <w:sz w:val="26"/>
          <w:szCs w:val="26"/>
        </w:rPr>
      </w:pPr>
    </w:p>
    <w:p w14:paraId="057DE284" w14:textId="77777777" w:rsidR="00144A3E" w:rsidRDefault="00144A3E" w:rsidP="00144A3E">
      <w:pPr>
        <w:pStyle w:val="1"/>
        <w:spacing w:before="0" w:after="0"/>
        <w:jc w:val="both"/>
      </w:pPr>
      <w:r>
        <w:rPr>
          <w:rStyle w:val="a4"/>
          <w:b w:val="0"/>
          <w:bCs/>
          <w:sz w:val="26"/>
          <w:szCs w:val="26"/>
        </w:rPr>
        <w:t xml:space="preserve">            Смолевичский районный исполнительный комитет по заявлению </w:t>
      </w:r>
      <w:r>
        <w:rPr>
          <w:bCs/>
          <w:sz w:val="26"/>
          <w:szCs w:val="26"/>
        </w:rPr>
        <w:t xml:space="preserve">Коммунального унитарного предприятия «Управление капитального строительства </w:t>
      </w:r>
      <w:proofErr w:type="spellStart"/>
      <w:r>
        <w:rPr>
          <w:bCs/>
          <w:sz w:val="26"/>
          <w:szCs w:val="26"/>
        </w:rPr>
        <w:t>Миноблисполкома</w:t>
      </w:r>
      <w:proofErr w:type="spellEnd"/>
      <w:r>
        <w:rPr>
          <w:bCs/>
          <w:sz w:val="26"/>
          <w:szCs w:val="26"/>
        </w:rPr>
        <w:t xml:space="preserve">» </w:t>
      </w:r>
      <w:r>
        <w:rPr>
          <w:rStyle w:val="a4"/>
          <w:b w:val="0"/>
          <w:bCs/>
          <w:sz w:val="26"/>
          <w:szCs w:val="26"/>
        </w:rPr>
        <w:t xml:space="preserve">приглашает принять участие в общественном обсуждении </w:t>
      </w:r>
      <w:r>
        <w:rPr>
          <w:bCs/>
          <w:sz w:val="26"/>
          <w:szCs w:val="26"/>
        </w:rPr>
        <w:t>оценки воздействия на окружающую среду по объекту: «Реконструкция мемориального комплекса «Курган Славы» с прилегающей территорией»</w:t>
      </w:r>
      <w:r>
        <w:rPr>
          <w:bCs/>
          <w:sz w:val="26"/>
          <w:szCs w:val="26"/>
        </w:rPr>
        <w:br/>
      </w:r>
      <w:r>
        <w:rPr>
          <w:rStyle w:val="a4"/>
          <w:b w:val="0"/>
          <w:bCs/>
          <w:sz w:val="26"/>
          <w:szCs w:val="26"/>
        </w:rPr>
        <w:t>(далее – объект)</w:t>
      </w:r>
    </w:p>
    <w:p w14:paraId="49679B20" w14:textId="77777777" w:rsidR="00144A3E" w:rsidRDefault="00144A3E" w:rsidP="00144A3E">
      <w:pPr>
        <w:pStyle w:val="1"/>
        <w:spacing w:before="0" w:after="0"/>
        <w:ind w:firstLine="720"/>
        <w:jc w:val="both"/>
        <w:rPr>
          <w:rStyle w:val="a4"/>
        </w:rPr>
      </w:pPr>
      <w:r>
        <w:rPr>
          <w:rStyle w:val="a4"/>
          <w:b w:val="0"/>
          <w:bCs/>
          <w:sz w:val="26"/>
          <w:szCs w:val="26"/>
        </w:rPr>
        <w:t xml:space="preserve">Планируемое место размещения объекта предусмотрено к северо-востоку от </w:t>
      </w:r>
      <w:proofErr w:type="spellStart"/>
      <w:r>
        <w:rPr>
          <w:rStyle w:val="a4"/>
          <w:b w:val="0"/>
          <w:bCs/>
          <w:sz w:val="26"/>
          <w:szCs w:val="26"/>
        </w:rPr>
        <w:t>агрогородка</w:t>
      </w:r>
      <w:proofErr w:type="spellEnd"/>
      <w:r>
        <w:rPr>
          <w:rStyle w:val="a4"/>
          <w:b w:val="0"/>
          <w:bCs/>
          <w:sz w:val="26"/>
          <w:szCs w:val="26"/>
        </w:rPr>
        <w:t xml:space="preserve"> Слобода </w:t>
      </w:r>
      <w:proofErr w:type="spellStart"/>
      <w:r>
        <w:rPr>
          <w:rStyle w:val="a4"/>
          <w:b w:val="0"/>
          <w:bCs/>
          <w:sz w:val="26"/>
          <w:szCs w:val="26"/>
        </w:rPr>
        <w:t>Озерицко</w:t>
      </w:r>
      <w:proofErr w:type="spellEnd"/>
      <w:r>
        <w:rPr>
          <w:rStyle w:val="a4"/>
          <w:b w:val="0"/>
          <w:bCs/>
          <w:sz w:val="26"/>
          <w:szCs w:val="26"/>
        </w:rPr>
        <w:t xml:space="preserve">- Слободского с/с </w:t>
      </w:r>
      <w:proofErr w:type="spellStart"/>
      <w:r>
        <w:rPr>
          <w:rStyle w:val="a4"/>
          <w:b w:val="0"/>
          <w:bCs/>
          <w:sz w:val="26"/>
          <w:szCs w:val="26"/>
        </w:rPr>
        <w:t>Смолевичского</w:t>
      </w:r>
      <w:proofErr w:type="spellEnd"/>
      <w:r>
        <w:rPr>
          <w:rStyle w:val="a4"/>
          <w:b w:val="0"/>
          <w:bCs/>
          <w:sz w:val="26"/>
          <w:szCs w:val="26"/>
        </w:rPr>
        <w:t xml:space="preserve"> района Минской области.</w:t>
      </w:r>
    </w:p>
    <w:p w14:paraId="26B6E4CE" w14:textId="77777777" w:rsidR="00144A3E" w:rsidRDefault="00144A3E" w:rsidP="00144A3E">
      <w:pPr>
        <w:pStyle w:val="1"/>
        <w:spacing w:before="0" w:after="0"/>
        <w:ind w:firstLine="720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>Общественное обсуждение объекта состоится в период с 21.06.2023 по 22.07.2023 включительно.</w:t>
      </w:r>
    </w:p>
    <w:p w14:paraId="517485EE" w14:textId="77777777" w:rsidR="00144A3E" w:rsidRDefault="00144A3E" w:rsidP="00144A3E">
      <w:pPr>
        <w:pStyle w:val="1"/>
        <w:spacing w:before="0" w:after="0"/>
        <w:jc w:val="both"/>
      </w:pPr>
      <w:r>
        <w:rPr>
          <w:rStyle w:val="a4"/>
          <w:b w:val="0"/>
          <w:bCs/>
          <w:sz w:val="26"/>
          <w:szCs w:val="26"/>
        </w:rPr>
        <w:t xml:space="preserve">Материалы проекта будут размещены в электронном виде </w:t>
      </w:r>
      <w:r>
        <w:rPr>
          <w:bCs/>
          <w:sz w:val="26"/>
          <w:szCs w:val="26"/>
        </w:rPr>
        <w:br/>
      </w:r>
      <w:r>
        <w:rPr>
          <w:rStyle w:val="a4"/>
          <w:b w:val="0"/>
          <w:bCs/>
          <w:sz w:val="26"/>
          <w:szCs w:val="26"/>
        </w:rPr>
        <w:t xml:space="preserve">на официальном сайте Смолевичского районного исполнительного комитета </w:t>
      </w:r>
      <w:r>
        <w:rPr>
          <w:bCs/>
          <w:sz w:val="26"/>
          <w:szCs w:val="26"/>
        </w:rPr>
        <w:br/>
      </w:r>
      <w:r>
        <w:rPr>
          <w:rStyle w:val="a4"/>
          <w:b w:val="0"/>
          <w:bCs/>
          <w:sz w:val="26"/>
          <w:szCs w:val="26"/>
        </w:rPr>
        <w:t xml:space="preserve">в разделе «Общественные </w:t>
      </w:r>
      <w:r>
        <w:t xml:space="preserve">обсуждения». </w:t>
      </w:r>
    </w:p>
    <w:p w14:paraId="7E42E628" w14:textId="77777777" w:rsidR="00144A3E" w:rsidRDefault="00144A3E" w:rsidP="00144A3E">
      <w:pPr>
        <w:pStyle w:val="1"/>
        <w:spacing w:before="0" w:after="0"/>
        <w:ind w:firstLine="720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Выразить свои замечания и предложения можно направив их организатору общественного обсуждения с пометкой «общественное обсуждение» по 22.07.2023 включительно (почтовый адрес: 222201 г. Смолевичи, ул. Советская, 125, электронный адрес: </w:t>
      </w:r>
      <w:hyperlink r:id="rId5" w:history="1">
        <w:r>
          <w:rPr>
            <w:rStyle w:val="a4"/>
            <w:b w:val="0"/>
            <w:bCs/>
            <w:sz w:val="26"/>
            <w:szCs w:val="26"/>
          </w:rPr>
          <w:t>arhit@smolevichi.gov.by</w:t>
        </w:r>
      </w:hyperlink>
      <w:r>
        <w:rPr>
          <w:rStyle w:val="a4"/>
          <w:b w:val="0"/>
          <w:bCs/>
          <w:sz w:val="26"/>
          <w:szCs w:val="26"/>
        </w:rPr>
        <w:t>) в:</w:t>
      </w:r>
    </w:p>
    <w:p w14:paraId="67847F8B" w14:textId="77777777" w:rsidR="00144A3E" w:rsidRDefault="00144A3E" w:rsidP="00144A3E">
      <w:pPr>
        <w:pStyle w:val="1"/>
        <w:spacing w:before="0" w:after="0"/>
        <w:ind w:firstLine="720"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1. Смолевичский районный исполнительный комитет, </w:t>
      </w:r>
      <w:r>
        <w:rPr>
          <w:sz w:val="26"/>
          <w:szCs w:val="26"/>
        </w:rPr>
        <w:br/>
      </w:r>
      <w:r>
        <w:rPr>
          <w:rStyle w:val="a4"/>
          <w:b w:val="0"/>
          <w:sz w:val="26"/>
          <w:szCs w:val="26"/>
        </w:rPr>
        <w:t xml:space="preserve">222201, г. Смолевичи, ул. Советская, 125 </w:t>
      </w:r>
      <w:r>
        <w:rPr>
          <w:sz w:val="26"/>
          <w:szCs w:val="26"/>
        </w:rPr>
        <w:br/>
      </w:r>
      <w:r>
        <w:rPr>
          <w:rStyle w:val="a4"/>
          <w:b w:val="0"/>
          <w:sz w:val="26"/>
          <w:szCs w:val="26"/>
        </w:rPr>
        <w:t xml:space="preserve">Контактное лицо: начальник отдела архитектуры и строительства – </w:t>
      </w:r>
      <w:r>
        <w:rPr>
          <w:sz w:val="26"/>
          <w:szCs w:val="26"/>
        </w:rPr>
        <w:br/>
      </w:r>
      <w:r>
        <w:rPr>
          <w:rStyle w:val="a4"/>
          <w:b w:val="0"/>
          <w:sz w:val="26"/>
          <w:szCs w:val="26"/>
        </w:rPr>
        <w:t>Бажежа Галина Анатольевна тел. (8 01776) 4 41 93</w:t>
      </w:r>
    </w:p>
    <w:p w14:paraId="611DF0CE" w14:textId="77777777" w:rsidR="00144A3E" w:rsidRDefault="00144A3E" w:rsidP="00144A3E">
      <w:pPr>
        <w:pStyle w:val="1"/>
        <w:spacing w:before="0" w:after="0"/>
        <w:ind w:firstLine="720"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2. ОАО «Институт </w:t>
      </w:r>
      <w:proofErr w:type="spellStart"/>
      <w:r>
        <w:rPr>
          <w:rStyle w:val="a4"/>
          <w:b w:val="0"/>
          <w:sz w:val="26"/>
          <w:szCs w:val="26"/>
        </w:rPr>
        <w:t>Белгоспроект</w:t>
      </w:r>
      <w:proofErr w:type="spellEnd"/>
      <w:r>
        <w:rPr>
          <w:rStyle w:val="a4"/>
          <w:b w:val="0"/>
          <w:sz w:val="26"/>
          <w:szCs w:val="26"/>
        </w:rPr>
        <w:t>»</w:t>
      </w:r>
    </w:p>
    <w:p w14:paraId="54ABEB99" w14:textId="77777777" w:rsidR="00144A3E" w:rsidRDefault="00144A3E" w:rsidP="00144A3E">
      <w:pPr>
        <w:pStyle w:val="1"/>
        <w:spacing w:before="0" w:after="0"/>
        <w:ind w:firstLine="720"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Юридический адрес: Республика Беларусь, Минская область, Смолевичский   р-н, Китайско-Белорусский индустриальный парк «Великий камень2</w:t>
      </w:r>
    </w:p>
    <w:p w14:paraId="627A2179" w14:textId="77777777" w:rsidR="00144A3E" w:rsidRDefault="00144A3E" w:rsidP="00144A3E">
      <w:pPr>
        <w:pStyle w:val="1"/>
        <w:spacing w:before="0" w:after="0"/>
        <w:ind w:firstLine="720"/>
        <w:jc w:val="both"/>
        <w:rPr>
          <w:bCs/>
        </w:rPr>
      </w:pPr>
      <w:r>
        <w:rPr>
          <w:rStyle w:val="a4"/>
          <w:b w:val="0"/>
          <w:sz w:val="26"/>
          <w:szCs w:val="26"/>
        </w:rPr>
        <w:t>Почтовый адрес</w:t>
      </w:r>
      <w:r>
        <w:rPr>
          <w:bCs/>
          <w:sz w:val="26"/>
          <w:szCs w:val="26"/>
        </w:rPr>
        <w:t xml:space="preserve">: 220004 г. Минск, проспект </w:t>
      </w:r>
      <w:proofErr w:type="spellStart"/>
      <w:r>
        <w:rPr>
          <w:bCs/>
          <w:sz w:val="26"/>
          <w:szCs w:val="26"/>
        </w:rPr>
        <w:t>Победитетей</w:t>
      </w:r>
      <w:proofErr w:type="spellEnd"/>
      <w:r>
        <w:rPr>
          <w:bCs/>
          <w:sz w:val="26"/>
          <w:szCs w:val="26"/>
        </w:rPr>
        <w:t xml:space="preserve"> 23, корп.1</w:t>
      </w:r>
    </w:p>
    <w:p w14:paraId="02631772" w14:textId="77777777" w:rsidR="00144A3E" w:rsidRDefault="00144A3E" w:rsidP="00144A3E">
      <w:pPr>
        <w:pStyle w:val="1"/>
        <w:spacing w:before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>УНП 100135768, ОКПО 02499073</w:t>
      </w:r>
    </w:p>
    <w:p w14:paraId="2E8726E3" w14:textId="77777777" w:rsidR="00144A3E" w:rsidRDefault="00144A3E" w:rsidP="00144A3E">
      <w:pPr>
        <w:pStyle w:val="1"/>
        <w:spacing w:before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Тел. (8 017) 2038982, факс (8 017) 2038560, Тел. моб. (8 029) 3919288, </w:t>
      </w:r>
    </w:p>
    <w:p w14:paraId="11EBAE55" w14:textId="77777777" w:rsidR="00144A3E" w:rsidRDefault="00144A3E" w:rsidP="00144A3E">
      <w:pPr>
        <w:pStyle w:val="1"/>
        <w:spacing w:before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адрес: </w:t>
      </w:r>
      <w:hyperlink r:id="rId6" w:history="1">
        <w:proofErr w:type="spellStart"/>
        <w:r>
          <w:rPr>
            <w:rStyle w:val="a3"/>
            <w:bCs/>
            <w:color w:val="auto"/>
            <w:sz w:val="26"/>
            <w:szCs w:val="26"/>
            <w:u w:val="none"/>
          </w:rPr>
          <w:t>belgos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 xml:space="preserve"> @ belgos.by</w:t>
        </w:r>
      </w:hyperlink>
      <w:r>
        <w:rPr>
          <w:bCs/>
          <w:sz w:val="26"/>
          <w:szCs w:val="26"/>
        </w:rPr>
        <w:br/>
        <w:t xml:space="preserve">         Заказчик планируемой деятельности: </w:t>
      </w:r>
    </w:p>
    <w:p w14:paraId="198BB186" w14:textId="77777777" w:rsidR="00144A3E" w:rsidRDefault="00144A3E" w:rsidP="00144A3E">
      <w:pPr>
        <w:pStyle w:val="1"/>
        <w:spacing w:before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Коммунального унитарного предприятия «Управление капитального строительства </w:t>
      </w:r>
      <w:proofErr w:type="spellStart"/>
      <w:r>
        <w:rPr>
          <w:bCs/>
          <w:sz w:val="26"/>
          <w:szCs w:val="26"/>
        </w:rPr>
        <w:t>Миноблисполкома</w:t>
      </w:r>
      <w:proofErr w:type="spellEnd"/>
      <w:r>
        <w:rPr>
          <w:bCs/>
          <w:sz w:val="26"/>
          <w:szCs w:val="26"/>
        </w:rPr>
        <w:t>» УНП 600545750</w:t>
      </w:r>
    </w:p>
    <w:p w14:paraId="1F260F77" w14:textId="77777777" w:rsidR="00144A3E" w:rsidRDefault="00144A3E" w:rsidP="00144A3E">
      <w:pPr>
        <w:pStyle w:val="1"/>
        <w:spacing w:before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220030 г. Минск, ул. Итернациональная,8, </w:t>
      </w:r>
    </w:p>
    <w:p w14:paraId="122BFB09" w14:textId="77777777" w:rsidR="00144A3E" w:rsidRDefault="00144A3E" w:rsidP="00144A3E">
      <w:pPr>
        <w:pStyle w:val="1"/>
        <w:spacing w:before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>Тел. (8 017) 3060137, (8 029) 3607829</w:t>
      </w:r>
    </w:p>
    <w:p w14:paraId="3C4A4197" w14:textId="77777777" w:rsidR="00144A3E" w:rsidRDefault="00144A3E" w:rsidP="00144A3E">
      <w:pPr>
        <w:pStyle w:val="1"/>
        <w:spacing w:before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адрес: </w:t>
      </w:r>
      <w:hyperlink r:id="rId7" w:history="1">
        <w:proofErr w:type="spellStart"/>
        <w:r>
          <w:rPr>
            <w:rStyle w:val="a3"/>
            <w:bCs/>
            <w:color w:val="auto"/>
            <w:sz w:val="26"/>
            <w:szCs w:val="26"/>
            <w:u w:val="none"/>
          </w:rPr>
          <w:t>oblstroy@uksmoik,by</w:t>
        </w:r>
        <w:proofErr w:type="spellEnd"/>
      </w:hyperlink>
    </w:p>
    <w:p w14:paraId="07C315FA" w14:textId="77777777" w:rsidR="00144A3E" w:rsidRDefault="00144A3E" w:rsidP="00144A3E">
      <w:pPr>
        <w:pStyle w:val="1"/>
        <w:spacing w:before="0" w:after="0"/>
        <w:ind w:firstLine="720"/>
        <w:jc w:val="both"/>
      </w:pPr>
      <w:r>
        <w:rPr>
          <w:sz w:val="26"/>
          <w:szCs w:val="26"/>
        </w:rPr>
        <w:t xml:space="preserve">Замечания и (или) предложения (при их наличии) участников общественного обсуждения, поступившие в письменной или электронной форме, будут организатором общественных обсуждений оценки воздействия на окружающую среду зарегистрированы и направлены в адрес архитектурно-градостроительного Совета комитета по архитектуре и строительству Минского облисполкома (далее – АГС). АГС рассмотрит замечания и (или) предложения участников общественных обсуждений оценки воздействия на окружающую среду, </w:t>
      </w:r>
      <w:r>
        <w:rPr>
          <w:sz w:val="26"/>
          <w:szCs w:val="26"/>
        </w:rPr>
        <w:br/>
        <w:t xml:space="preserve">и составит протокол, который будет направлен комиссии по общественному </w:t>
      </w:r>
      <w:r>
        <w:rPr>
          <w:sz w:val="26"/>
          <w:szCs w:val="26"/>
        </w:rPr>
        <w:lastRenderedPageBreak/>
        <w:t>обсуждению, организатору общественного обсуждения и разработчику объекта общественного обсуждения. Комиссией по общественному обсуждению будет оформлен и утвержден протокол подведения итогов общественного обсуждения. Протокол АГС, протокол подведения итогов общественных обсуждений, замечания и (или) предложения его участников будут размещены на странице «Общественные обсуждения» официального сайта Смолевичского районного исполнительного комитета.</w:t>
      </w:r>
    </w:p>
    <w:p w14:paraId="622EBC4F" w14:textId="77777777" w:rsidR="00144A3E" w:rsidRDefault="00144A3E" w:rsidP="00144A3E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Цель проекта: повышения культурной, духовно-нравственной ценности населения, повышение эстетического вида территории застройки.</w:t>
      </w:r>
    </w:p>
    <w:p w14:paraId="35FB0E26" w14:textId="77777777" w:rsidR="00144A3E" w:rsidRDefault="00144A3E" w:rsidP="00144A3E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Задачи проекта: Реконструкция, возведение, модернизация, капитальный ремонт, реставрация, благоустройство на недвижимых материальных историко-культурных ценностях.</w:t>
      </w:r>
    </w:p>
    <w:p w14:paraId="7B5A8D69" w14:textId="77777777" w:rsidR="00144A3E" w:rsidRDefault="00144A3E" w:rsidP="00144A3E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предлагается: Снос и возведение административно-бытового здания, реконструкция общественного туалета, капитальный ремонт фасада, реконструкция фонтана с техническим бассейном. Также выполняется ремонт: стилобата, главной подъездной площадки, парковки, площадки для выставки военной техники, аллеи Героев </w:t>
      </w:r>
      <w:proofErr w:type="spellStart"/>
      <w:r>
        <w:rPr>
          <w:sz w:val="26"/>
          <w:szCs w:val="26"/>
        </w:rPr>
        <w:t>Минщины</w:t>
      </w:r>
      <w:proofErr w:type="spellEnd"/>
      <w:r>
        <w:rPr>
          <w:sz w:val="26"/>
          <w:szCs w:val="26"/>
        </w:rPr>
        <w:t>, центральной аллеи, подъездной дороги. Социальная значимость проекта: повышения культурной, духовно-нравственной ценности населения, повышение эстетического вида территории застройки.</w:t>
      </w:r>
    </w:p>
    <w:p w14:paraId="5BEFEB88" w14:textId="77777777" w:rsidR="00144A3E" w:rsidRDefault="00144A3E" w:rsidP="00144A3E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Технико-экономические показатели по объекту:</w:t>
      </w:r>
    </w:p>
    <w:p w14:paraId="1E2B99F3" w14:textId="77777777" w:rsidR="00144A3E" w:rsidRDefault="00144A3E" w:rsidP="00144A3E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 общая площадь – 23,3339 га;</w:t>
      </w:r>
    </w:p>
    <w:p w14:paraId="09BDB514" w14:textId="77777777" w:rsidR="00144A3E" w:rsidRDefault="00144A3E" w:rsidP="00144A3E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 строительный объем – 2,4633га;</w:t>
      </w:r>
    </w:p>
    <w:p w14:paraId="4DD883C7" w14:textId="77777777" w:rsidR="00144A3E" w:rsidRDefault="00144A3E" w:rsidP="00144A3E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 площадь застройки – 2.4633 га;</w:t>
      </w:r>
    </w:p>
    <w:p w14:paraId="06443606" w14:textId="77777777" w:rsidR="00144A3E" w:rsidRDefault="00144A3E" w:rsidP="00144A3E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Срок реализации объекта: 2023 – 2024 гг.</w:t>
      </w:r>
    </w:p>
    <w:p w14:paraId="01D937A9" w14:textId="77777777" w:rsidR="00144A3E" w:rsidRDefault="00144A3E" w:rsidP="00144A3E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необходимости проведения собрания по обсуждению отчета об ОВОС можно направить: в течение 10 рабочих дней с даты начала общественных обсуждений (21.06.2023) отчета об ОВОС в Смолевичский районный исполнительный комитет, контактное лицо начальник отдела архитектуры и строительства – Бажежа Галина Анатольевна тел. (8 01776) 4 41 93</w:t>
      </w:r>
    </w:p>
    <w:p w14:paraId="0538F9B5" w14:textId="77777777" w:rsidR="00144A3E" w:rsidRDefault="00144A3E" w:rsidP="00144A3E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Порядок  организации проведения общественного обсуждения отчета об ОВОС, в том числе порядок направления заявления о необходимости проведения собрания по обсуждению отчета об ОВОС установлен Положением, о порядке организации и проведения общественных обсуждений проектов экологически значимых решений, экологических</w:t>
      </w:r>
      <w:r>
        <w:rPr>
          <w:bCs/>
          <w:sz w:val="26"/>
          <w:szCs w:val="26"/>
        </w:rPr>
        <w:t xml:space="preserve"> докладов по стратегической экологической оценке, отчетов об оценке воздействия на окружающую среду, учета принятых экологически значимых решений, утвержденным постановлением Совета Министров Республики Беларусь от 14.06.2016 № 458. Собрание </w:t>
      </w:r>
      <w:proofErr w:type="gramStart"/>
      <w:r>
        <w:rPr>
          <w:bCs/>
          <w:sz w:val="26"/>
          <w:szCs w:val="26"/>
        </w:rPr>
        <w:t>по</w:t>
      </w:r>
      <w:proofErr w:type="gramEnd"/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общественному обсуждению отчета об ОВОС будет проводиться  в случае обращения общественности в течение 10 рабочих дней </w:t>
      </w:r>
      <w:proofErr w:type="gramStart"/>
      <w:r>
        <w:rPr>
          <w:sz w:val="26"/>
          <w:szCs w:val="26"/>
        </w:rPr>
        <w:t>с даты начала</w:t>
      </w:r>
      <w:proofErr w:type="gramEnd"/>
      <w:r>
        <w:rPr>
          <w:sz w:val="26"/>
          <w:szCs w:val="26"/>
        </w:rPr>
        <w:t xml:space="preserve"> общественных обсуждений отчета об ОВОС (до 05.07.2023 г. включительно). В случае поступления заявления о необходимости проведения собрания дата и место его проведения будут сообщены дополнительно.</w:t>
      </w:r>
    </w:p>
    <w:p w14:paraId="75D047C8" w14:textId="77777777" w:rsidR="00144A3E" w:rsidRDefault="00144A3E" w:rsidP="00144A3E">
      <w:pPr>
        <w:pStyle w:val="1"/>
        <w:spacing w:before="0" w:after="0"/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Заявление о намерении проведения общественной экологической экспертизы можно направить в течение 10 рабочих дней с даты начала общественных обсуждений (21.</w:t>
      </w:r>
      <w:r>
        <w:rPr>
          <w:bCs/>
          <w:sz w:val="26"/>
          <w:szCs w:val="26"/>
        </w:rPr>
        <w:t xml:space="preserve">06.2023) отчета об ОВОС в Коммунальное унитарное предприятие «Управление капитального строительства </w:t>
      </w:r>
      <w:proofErr w:type="spellStart"/>
      <w:r>
        <w:rPr>
          <w:bCs/>
          <w:sz w:val="26"/>
          <w:szCs w:val="26"/>
        </w:rPr>
        <w:t>Миноблисполкома</w:t>
      </w:r>
      <w:proofErr w:type="spellEnd"/>
      <w:r>
        <w:rPr>
          <w:bCs/>
          <w:sz w:val="26"/>
          <w:szCs w:val="26"/>
        </w:rPr>
        <w:t xml:space="preserve">» УНП 600545750  220030 г. Минск, ул. Итернациональная,8, Тел. (8 017) 3060137, Контактное лицо – </w:t>
      </w:r>
      <w:proofErr w:type="spellStart"/>
      <w:r>
        <w:rPr>
          <w:bCs/>
          <w:sz w:val="26"/>
          <w:szCs w:val="26"/>
        </w:rPr>
        <w:lastRenderedPageBreak/>
        <w:t>Круликовский</w:t>
      </w:r>
      <w:proofErr w:type="spellEnd"/>
      <w:r>
        <w:rPr>
          <w:bCs/>
          <w:sz w:val="26"/>
          <w:szCs w:val="26"/>
        </w:rPr>
        <w:t xml:space="preserve"> Сергей Леонидович (8 029) 3607829. Электронный адрес: </w:t>
      </w:r>
      <w:hyperlink r:id="rId8" w:history="1">
        <w:proofErr w:type="spellStart"/>
        <w:r>
          <w:rPr>
            <w:rStyle w:val="a3"/>
            <w:bCs/>
            <w:sz w:val="26"/>
            <w:szCs w:val="26"/>
            <w:lang w:val="en-US"/>
          </w:rPr>
          <w:t>oblstroy</w:t>
        </w:r>
        <w:proofErr w:type="spellEnd"/>
        <w:r>
          <w:rPr>
            <w:rStyle w:val="a3"/>
            <w:bCs/>
            <w:sz w:val="26"/>
            <w:szCs w:val="26"/>
          </w:rPr>
          <w:t>@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uksmoik</w:t>
        </w:r>
        <w:proofErr w:type="spellEnd"/>
        <w:r>
          <w:rPr>
            <w:rStyle w:val="a3"/>
            <w:bCs/>
            <w:sz w:val="26"/>
            <w:szCs w:val="26"/>
          </w:rPr>
          <w:t>,</w:t>
        </w:r>
        <w:r>
          <w:rPr>
            <w:rStyle w:val="a3"/>
            <w:bCs/>
            <w:sz w:val="26"/>
            <w:szCs w:val="26"/>
            <w:lang w:val="en-US"/>
          </w:rPr>
          <w:t>by</w:t>
        </w:r>
      </w:hyperlink>
      <w:r>
        <w:rPr>
          <w:bCs/>
          <w:sz w:val="26"/>
          <w:szCs w:val="26"/>
        </w:rPr>
        <w:t xml:space="preserve"> Порядок проведения общественной экологической экспертизы в том числе порядок направления заявления о намерении проведения общественной экологической экспертизы установлен отложением о порядке проведения общественной экологической экспертизы, утвержденным</w:t>
      </w:r>
      <w:r>
        <w:rPr>
          <w:rFonts w:ascii="Calibri" w:hAnsi="Calibri"/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>постановлением Совета Министров Республики Беларусь от 29.10.2010 № 1592.</w:t>
      </w:r>
    </w:p>
    <w:p w14:paraId="525EA8E0" w14:textId="77777777" w:rsidR="00144A3E" w:rsidRDefault="00144A3E" w:rsidP="00144A3E">
      <w:pPr>
        <w:pStyle w:val="1"/>
        <w:spacing w:before="0" w:after="0"/>
      </w:pPr>
      <w:r>
        <w:rPr>
          <w:rStyle w:val="a4"/>
          <w:sz w:val="26"/>
          <w:szCs w:val="26"/>
        </w:rPr>
        <w:t>Место и дата опубликования уведомления:</w:t>
      </w:r>
    </w:p>
    <w:p w14:paraId="14817338" w14:textId="77777777" w:rsidR="00144A3E" w:rsidRDefault="00144A3E" w:rsidP="00144A3E">
      <w:pPr>
        <w:pStyle w:val="1"/>
        <w:spacing w:before="0" w:after="0"/>
        <w:jc w:val="both"/>
      </w:pPr>
      <w:r>
        <w:rPr>
          <w:rStyle w:val="a4"/>
          <w:sz w:val="26"/>
          <w:szCs w:val="26"/>
        </w:rPr>
        <w:t>Уведомления о проведении общественных обсуждений размещены:</w:t>
      </w:r>
    </w:p>
    <w:p w14:paraId="452DD6A7" w14:textId="77777777" w:rsidR="00144A3E" w:rsidRDefault="00144A3E" w:rsidP="00144A3E">
      <w:pPr>
        <w:pStyle w:val="1"/>
        <w:spacing w:before="0" w:after="0"/>
        <w:ind w:right="-141"/>
        <w:jc w:val="both"/>
      </w:pPr>
      <w:r>
        <w:rPr>
          <w:rStyle w:val="a4"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6"/>
          <w:szCs w:val="26"/>
        </w:rPr>
        <w:t>в разделе «Общественные обсуждения»</w:t>
      </w:r>
      <w:r>
        <w:rPr>
          <w:rStyle w:val="a4"/>
          <w:sz w:val="26"/>
          <w:szCs w:val="26"/>
        </w:rPr>
        <w:t>.</w:t>
      </w:r>
    </w:p>
    <w:p w14:paraId="0A909E10" w14:textId="77777777" w:rsidR="00144A3E" w:rsidRDefault="00144A3E" w:rsidP="00144A3E">
      <w:pPr>
        <w:pStyle w:val="1"/>
        <w:spacing w:before="0" w:after="0"/>
        <w:jc w:val="both"/>
      </w:pPr>
      <w:r>
        <w:rPr>
          <w:rStyle w:val="a4"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>
        <w:rPr>
          <w:rStyle w:val="a4"/>
          <w:sz w:val="26"/>
          <w:szCs w:val="26"/>
        </w:rPr>
        <w:t>Смаляв</w:t>
      </w:r>
      <w:r>
        <w:rPr>
          <w:rStyle w:val="a4"/>
          <w:sz w:val="26"/>
          <w:szCs w:val="26"/>
          <w:lang w:val="en-US"/>
        </w:rPr>
        <w:t>i</w:t>
      </w:r>
      <w:r>
        <w:rPr>
          <w:rStyle w:val="a4"/>
          <w:sz w:val="26"/>
          <w:szCs w:val="26"/>
        </w:rPr>
        <w:t>цк</w:t>
      </w:r>
      <w:r>
        <w:rPr>
          <w:rStyle w:val="a4"/>
          <w:sz w:val="26"/>
          <w:szCs w:val="26"/>
          <w:lang w:val="en-US"/>
        </w:rPr>
        <w:t>i</w:t>
      </w:r>
      <w:proofErr w:type="spellEnd"/>
      <w:r>
        <w:rPr>
          <w:rStyle w:val="a4"/>
          <w:sz w:val="26"/>
          <w:szCs w:val="26"/>
        </w:rPr>
        <w:t xml:space="preserve">». </w:t>
      </w:r>
      <w:r>
        <w:rPr>
          <w:b/>
          <w:sz w:val="26"/>
          <w:szCs w:val="26"/>
        </w:rPr>
        <w:br/>
      </w:r>
    </w:p>
    <w:p w14:paraId="690C73AC" w14:textId="77777777" w:rsidR="00144A3E" w:rsidRDefault="00144A3E" w:rsidP="00144A3E"/>
    <w:p w14:paraId="1BD1A4A3" w14:textId="77777777" w:rsidR="00D56CFA" w:rsidRPr="00144A3E" w:rsidRDefault="00D56CFA"/>
    <w:sectPr w:rsidR="00D56CFA" w:rsidRPr="0014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3E"/>
    <w:rsid w:val="00144A3E"/>
    <w:rsid w:val="00AA68F1"/>
    <w:rsid w:val="00D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A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3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A3E"/>
    <w:rPr>
      <w:color w:val="0563C1" w:themeColor="hyperlink"/>
      <w:u w:val="single"/>
    </w:rPr>
  </w:style>
  <w:style w:type="character" w:styleId="a4">
    <w:name w:val="Strong"/>
    <w:qFormat/>
    <w:rsid w:val="00144A3E"/>
    <w:rPr>
      <w:b/>
      <w:bCs w:val="0"/>
    </w:rPr>
  </w:style>
  <w:style w:type="paragraph" w:customStyle="1" w:styleId="ConsPlusNonformat">
    <w:name w:val="ConsPlusNonformat"/>
    <w:qFormat/>
    <w:rsid w:val="00144A3E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">
    <w:name w:val="Обычный (веб)1"/>
    <w:basedOn w:val="a"/>
    <w:qFormat/>
    <w:rsid w:val="00144A3E"/>
    <w:pPr>
      <w:suppressAutoHyphens/>
      <w:spacing w:before="280" w:after="280" w:line="240" w:lineRule="auto"/>
    </w:pPr>
    <w:rPr>
      <w:rFonts w:ascii="Times New Roman" w:hAnsi="Times New Roman"/>
      <w:kern w:val="0"/>
      <w:sz w:val="24"/>
      <w:szCs w:val="24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3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A3E"/>
    <w:rPr>
      <w:color w:val="0563C1" w:themeColor="hyperlink"/>
      <w:u w:val="single"/>
    </w:rPr>
  </w:style>
  <w:style w:type="character" w:styleId="a4">
    <w:name w:val="Strong"/>
    <w:qFormat/>
    <w:rsid w:val="00144A3E"/>
    <w:rPr>
      <w:b/>
      <w:bCs w:val="0"/>
    </w:rPr>
  </w:style>
  <w:style w:type="paragraph" w:customStyle="1" w:styleId="ConsPlusNonformat">
    <w:name w:val="ConsPlusNonformat"/>
    <w:qFormat/>
    <w:rsid w:val="00144A3E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">
    <w:name w:val="Обычный (веб)1"/>
    <w:basedOn w:val="a"/>
    <w:qFormat/>
    <w:rsid w:val="00144A3E"/>
    <w:pPr>
      <w:suppressAutoHyphens/>
      <w:spacing w:before="280" w:after="280" w:line="240" w:lineRule="auto"/>
    </w:pPr>
    <w:rPr>
      <w:rFonts w:ascii="Times New Roman" w:hAnsi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.254\Obmen\&#1055;&#1088;&#1086;&#1077;&#1082;&#1090;&#1099;%20&#1074;%20&#1089;&#1086;&#1074;&#1084;&#1077;&#1089;&#1090;&#1085;&#1086;&#1081;%20&#1088;&#1072;&#1073;&#1086;&#1090;&#1077;\1)%20&#1054;&#1041;&#1066;&#1045;&#1050;&#1058;&#1067;\944_&#1050;&#1086;&#1089;&#1090;&#1077;&#1083;_&#1057;&#1086;&#1082;&#1086;&#1083;\00_&#1048;&#1089;&#1093;&#1086;&#1076;&#1085;&#1099;&#1077;%20&#1076;&#1072;&#1085;&#1085;&#1099;&#1077;\&#1055;&#1080;&#1089;&#1100;&#1084;&#1072;\&#1044;&#1083;&#1103;%20&#1079;&#1072;&#1082;&#1072;&#1079;&#1095;&#1080;&#1082;&#1072;\&#1056;&#1072;&#1076;&#1086;&#1085;\lorettomins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192.168.1.254\Obmen\&#1055;&#1088;&#1086;&#1077;&#1082;&#1090;&#1099;%20&#1074;%20&#1089;&#1086;&#1074;&#1084;&#1077;&#1089;&#1090;&#1085;&#1086;&#1081;%20&#1088;&#1072;&#1073;&#1086;&#1090;&#1077;\1)%20&#1054;&#1041;&#1066;&#1045;&#1050;&#1058;&#1067;\944_&#1050;&#1086;&#1089;&#1090;&#1077;&#1083;_&#1057;&#1086;&#1082;&#1086;&#1083;\00_&#1048;&#1089;&#1093;&#1086;&#1076;&#1085;&#1099;&#1077;%20&#1076;&#1072;&#1085;&#1085;&#1099;&#1077;\&#1055;&#1080;&#1089;&#1100;&#1084;&#1072;\&#1044;&#1083;&#1103;%20&#1079;&#1072;&#1082;&#1072;&#1079;&#1095;&#1080;&#1082;&#1072;\&#1056;&#1072;&#1076;&#1086;&#1085;\lorettominsk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lgos@proektm.by" TargetMode="External"/><Relationship Id="rId5" Type="http://schemas.openxmlformats.org/officeDocument/2006/relationships/hyperlink" Target="mailto:arhit@smolevichi.gov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Бажежа</dc:creator>
  <cp:lastModifiedBy>Оля</cp:lastModifiedBy>
  <cp:revision>2</cp:revision>
  <dcterms:created xsi:type="dcterms:W3CDTF">2023-08-03T11:46:00Z</dcterms:created>
  <dcterms:modified xsi:type="dcterms:W3CDTF">2023-08-03T11:46:00Z</dcterms:modified>
</cp:coreProperties>
</file>