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033F" w:rsidRPr="00517FB7" w:rsidRDefault="00517FB7" w:rsidP="00517FB7">
      <w:pPr>
        <w:pStyle w:val="20"/>
        <w:shd w:val="clear" w:color="auto" w:fill="auto"/>
        <w:spacing w:after="0" w:line="341" w:lineRule="exact"/>
        <w:ind w:firstLine="740"/>
        <w:jc w:val="center"/>
        <w:rPr>
          <w:b/>
        </w:rPr>
      </w:pPr>
      <w:r w:rsidRPr="00517FB7">
        <w:rPr>
          <w:b/>
        </w:rPr>
        <w:t>Информационное сообщение</w:t>
      </w:r>
    </w:p>
    <w:p w:rsidR="00A63281" w:rsidRDefault="00517FB7" w:rsidP="0079527D">
      <w:pPr>
        <w:pStyle w:val="50"/>
        <w:shd w:val="clear" w:color="auto" w:fill="auto"/>
        <w:ind w:firstLine="740"/>
        <w:jc w:val="center"/>
      </w:pPr>
      <w:bookmarkStart w:id="0" w:name="_GoBack"/>
      <w:r>
        <w:t>«</w:t>
      </w:r>
      <w:r w:rsidR="0028033F">
        <w:t>О порядке исчисления и уплаты налога на добавленную стоимость (далее - НДС) в отношении товаров, приобретенных за наличных расчет и ввезенных на территорию Республики Беларусь с территории Российской Федерации</w:t>
      </w:r>
      <w:r>
        <w:t>»</w:t>
      </w:r>
    </w:p>
    <w:bookmarkEnd w:id="0"/>
    <w:p w:rsidR="00A63281" w:rsidRDefault="0028033F">
      <w:pPr>
        <w:pStyle w:val="20"/>
        <w:shd w:val="clear" w:color="auto" w:fill="auto"/>
        <w:spacing w:after="0" w:line="341" w:lineRule="exact"/>
        <w:ind w:firstLine="740"/>
        <w:jc w:val="both"/>
      </w:pPr>
      <w:r>
        <w:rPr>
          <w:rStyle w:val="21"/>
        </w:rPr>
        <w:t>Ввоз товаров на территорию Республики Беларусь признается объектом налогообложения НДС</w:t>
      </w:r>
      <w:r>
        <w:t xml:space="preserve">, и у субъектов хозяйствования </w:t>
      </w:r>
      <w:r>
        <w:rPr>
          <w:rStyle w:val="21"/>
        </w:rPr>
        <w:t xml:space="preserve">возникает обязанность </w:t>
      </w:r>
      <w:r>
        <w:t>по исчислению и уплате НДС при ввозе товаров на территорию Республики Беларусь с территории государств - членов Евразийского экономического союза в общеустановленном порядке.</w:t>
      </w:r>
    </w:p>
    <w:p w:rsidR="00A63281" w:rsidRDefault="0028033F">
      <w:pPr>
        <w:pStyle w:val="20"/>
        <w:shd w:val="clear" w:color="auto" w:fill="auto"/>
        <w:spacing w:after="0" w:line="341" w:lineRule="exact"/>
        <w:ind w:firstLine="740"/>
        <w:jc w:val="both"/>
      </w:pPr>
      <w:r>
        <w:t>Соответственно, в этом случае субъект хозяйствования обязан представить в налоговый орган по месту постановки на учет заявление о ввозе товаров и уплате косвенных налогов с приложением документа, подтверждающего перемещение товаров с территории государства-члена</w:t>
      </w:r>
    </w:p>
    <w:p w:rsidR="00A63281" w:rsidRDefault="0028033F">
      <w:pPr>
        <w:pStyle w:val="20"/>
        <w:shd w:val="clear" w:color="auto" w:fill="auto"/>
        <w:spacing w:after="0" w:line="341" w:lineRule="exact"/>
        <w:jc w:val="both"/>
      </w:pPr>
      <w:r>
        <w:t>Евразийского экономического союза на территорию Республики Беларусь, одновременно с:</w:t>
      </w:r>
    </w:p>
    <w:p w:rsidR="00A63281" w:rsidRDefault="0028033F">
      <w:pPr>
        <w:pStyle w:val="20"/>
        <w:shd w:val="clear" w:color="auto" w:fill="auto"/>
        <w:spacing w:after="0" w:line="341" w:lineRule="exact"/>
        <w:ind w:firstLine="780"/>
        <w:jc w:val="both"/>
      </w:pPr>
      <w:r>
        <w:t xml:space="preserve">налоговой декларацией (расчетом) по НДС при ввозе товаров на территорию Республики Беларусь с территории государств - членов Евразийского экономического союза (при ввозе товаров </w:t>
      </w:r>
      <w:r>
        <w:rPr>
          <w:rStyle w:val="21"/>
        </w:rPr>
        <w:t>с 01.01.2024</w:t>
      </w:r>
      <w:r>
        <w:t>).</w:t>
      </w:r>
    </w:p>
    <w:p w:rsidR="00A63281" w:rsidRDefault="0028033F">
      <w:pPr>
        <w:pStyle w:val="60"/>
        <w:shd w:val="clear" w:color="auto" w:fill="auto"/>
        <w:ind w:firstLine="780"/>
      </w:pPr>
      <w:proofErr w:type="spellStart"/>
      <w:r>
        <w:t>Справочно</w:t>
      </w:r>
      <w:proofErr w:type="spellEnd"/>
      <w:r>
        <w:t xml:space="preserve">. </w:t>
      </w:r>
      <w:r>
        <w:rPr>
          <w:rStyle w:val="62"/>
          <w:i/>
          <w:iCs/>
        </w:rPr>
        <w:t xml:space="preserve">До 01.01.2024 </w:t>
      </w:r>
      <w:r>
        <w:t>в налоговый орган по месту постановки на учет заявление о ввозе товаров и уплате косвенных налогов с приложением документа, подтверждающего перемещение товаров с территории государства-члена Евразийского экономического союза на территорию Республики Беларусь предоставлялось одновременно с налоговой декларацией (расчетом) по НДС, содержащей часть II «Расчет суммы НДС, взимаемого налоговыми органами при ввозе товаров на территорию Республики Беларусь».</w:t>
      </w:r>
    </w:p>
    <w:p w:rsidR="00A63281" w:rsidRDefault="0028033F">
      <w:pPr>
        <w:pStyle w:val="20"/>
        <w:shd w:val="clear" w:color="auto" w:fill="auto"/>
        <w:spacing w:after="0" w:line="341" w:lineRule="exact"/>
        <w:ind w:firstLine="780"/>
        <w:jc w:val="both"/>
      </w:pPr>
      <w:r>
        <w:t>При неисполнении субъектом хозяйствования требований законодательства, регулирующих порядок исчисления и уплаты НДС при ввозе на территорию Республики Беларусь товаров с территории государств - членов Евразийского экономического союза, а именно при непредставлении (несвоевременном представлении) налоговой декларации (расчета) по НДС при ввозе товаров на территорию Республики Беларусь с территории государств - членов Евразийского экономического союза (в отношении ввоза товаров до 01.01.2024 налоговой декларации (расчета) по НДС, содержащей часть II) и неуплате сумм «ввозного» НДС, к плательщику также применяются меры административной ответственности, предусмотренные статьями 14.2 «Нарушение срока представления налоговой декларации (расчета)» и 14.4 «Неуплата или неполная уплата суммы налога, сбора (пошлины), платежа, взимаемого таможенными органами» КоАП соответственно.</w:t>
      </w:r>
    </w:p>
    <w:p w:rsidR="00A63281" w:rsidRDefault="0028033F">
      <w:pPr>
        <w:pStyle w:val="20"/>
        <w:shd w:val="clear" w:color="auto" w:fill="auto"/>
        <w:spacing w:after="0" w:line="341" w:lineRule="exact"/>
        <w:ind w:firstLine="780"/>
        <w:jc w:val="both"/>
      </w:pPr>
      <w:r>
        <w:t>В случае неисполнения субъектом хозяйствования налоговых обязательств в добровольном порядке налоговая база для целей исчисления и уплаты НДС будет определяться налоговым органом на основании установленных в ходе проведенных аналитических и контрольных мероприятий в соответствии с НК.</w:t>
      </w:r>
    </w:p>
    <w:p w:rsidR="00517FB7" w:rsidRDefault="00517FB7">
      <w:pPr>
        <w:pStyle w:val="20"/>
        <w:shd w:val="clear" w:color="auto" w:fill="auto"/>
        <w:spacing w:after="0" w:line="341" w:lineRule="exact"/>
        <w:ind w:firstLine="780"/>
        <w:jc w:val="both"/>
      </w:pPr>
    </w:p>
    <w:p w:rsidR="00517FB7" w:rsidRDefault="00517FB7">
      <w:pPr>
        <w:pStyle w:val="20"/>
        <w:shd w:val="clear" w:color="auto" w:fill="auto"/>
        <w:spacing w:after="0" w:line="341" w:lineRule="exact"/>
        <w:ind w:firstLine="780"/>
        <w:jc w:val="both"/>
      </w:pPr>
    </w:p>
    <w:p w:rsidR="00517FB7" w:rsidRDefault="00517FB7" w:rsidP="00331055">
      <w:pPr>
        <w:widowControl/>
        <w:jc w:val="right"/>
      </w:pPr>
      <w:r w:rsidRPr="00A56300">
        <w:rPr>
          <w:rFonts w:ascii="Times New Roman" w:eastAsia="Times New Roman" w:hAnsi="Times New Roman" w:cs="Times New Roman"/>
          <w:b/>
          <w:sz w:val="30"/>
          <w:szCs w:val="30"/>
          <w:lang w:bidi="ar-SA"/>
        </w:rPr>
        <w:t xml:space="preserve">Инспекция Министерства по налогам и сборам                                                                                                                                 Республики Беларусь по </w:t>
      </w:r>
      <w:proofErr w:type="spellStart"/>
      <w:r w:rsidRPr="00A56300">
        <w:rPr>
          <w:rFonts w:ascii="Times New Roman" w:eastAsia="Times New Roman" w:hAnsi="Times New Roman" w:cs="Times New Roman"/>
          <w:b/>
          <w:sz w:val="30"/>
          <w:szCs w:val="30"/>
          <w:lang w:bidi="ar-SA"/>
        </w:rPr>
        <w:t>Смолевичскому</w:t>
      </w:r>
      <w:proofErr w:type="spellEnd"/>
      <w:r w:rsidRPr="00A56300">
        <w:rPr>
          <w:rFonts w:ascii="Times New Roman" w:eastAsia="Times New Roman" w:hAnsi="Times New Roman" w:cs="Times New Roman"/>
          <w:b/>
          <w:sz w:val="30"/>
          <w:szCs w:val="30"/>
          <w:lang w:bidi="ar-SA"/>
        </w:rPr>
        <w:t xml:space="preserve"> району</w:t>
      </w:r>
    </w:p>
    <w:sectPr w:rsidR="00517FB7" w:rsidSect="009130E0">
      <w:headerReference w:type="default" r:id="rId7"/>
      <w:footerReference w:type="default" r:id="rId8"/>
      <w:pgSz w:w="11900" w:h="16840"/>
      <w:pgMar w:top="567" w:right="567" w:bottom="567" w:left="567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25CE" w:rsidRDefault="007D25CE">
      <w:r>
        <w:separator/>
      </w:r>
    </w:p>
  </w:endnote>
  <w:endnote w:type="continuationSeparator" w:id="0">
    <w:p w:rsidR="007D25CE" w:rsidRDefault="007D2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3281" w:rsidRDefault="00A63281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25CE" w:rsidRDefault="007D25CE"/>
  </w:footnote>
  <w:footnote w:type="continuationSeparator" w:id="0">
    <w:p w:rsidR="007D25CE" w:rsidRDefault="007D25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3281" w:rsidRDefault="00A63281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1C774A"/>
    <w:multiLevelType w:val="multilevel"/>
    <w:tmpl w:val="63B220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3281"/>
    <w:rsid w:val="0028033F"/>
    <w:rsid w:val="00331055"/>
    <w:rsid w:val="00517FB7"/>
    <w:rsid w:val="0079527D"/>
    <w:rsid w:val="007D25CE"/>
    <w:rsid w:val="009130E0"/>
    <w:rsid w:val="00A6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8BC76C8-C9EB-4D33-834D-60F9D29B3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3pt">
    <w:name w:val="Колонтитул + 13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1">
    <w:name w:val="Основной текст (6) + Не 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51">
    <w:name w:val="Основной текст (5) + Не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614pt">
    <w:name w:val="Основной текст (6) + 14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614pt0">
    <w:name w:val="Основной текст (6) + 14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62">
    <w:name w:val="Основной текст (6) + Полужирный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8" w:lineRule="exact"/>
      <w:ind w:firstLine="54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06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41" w:lineRule="exact"/>
      <w:jc w:val="both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i/>
      <w:iCs/>
      <w:sz w:val="30"/>
      <w:szCs w:val="30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Inspektor</dc:creator>
  <cp:lastModifiedBy>Коледа Татьяна Леонидовна</cp:lastModifiedBy>
  <cp:revision>4</cp:revision>
  <cp:lastPrinted>2024-08-01T11:56:00Z</cp:lastPrinted>
  <dcterms:created xsi:type="dcterms:W3CDTF">2024-07-26T12:43:00Z</dcterms:created>
  <dcterms:modified xsi:type="dcterms:W3CDTF">2024-08-01T11:59:00Z</dcterms:modified>
</cp:coreProperties>
</file>