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A7" w:rsidRDefault="007504A2">
      <w:pPr>
        <w:pStyle w:val="20"/>
        <w:shd w:val="clear" w:color="auto" w:fill="auto"/>
        <w:spacing w:before="0" w:after="113" w:line="300" w:lineRule="exact"/>
        <w:ind w:left="60"/>
      </w:pPr>
      <w:r>
        <w:t>Уважаемый плательщик!</w:t>
      </w:r>
    </w:p>
    <w:p w:rsidR="00804DA7" w:rsidRPr="007504A2" w:rsidRDefault="007504A2">
      <w:pPr>
        <w:pStyle w:val="20"/>
        <w:shd w:val="clear" w:color="auto" w:fill="auto"/>
        <w:spacing w:before="0" w:after="693" w:line="341" w:lineRule="exact"/>
        <w:ind w:left="60"/>
        <w:rPr>
          <w:b/>
        </w:rPr>
      </w:pPr>
      <w:proofErr w:type="gramStart"/>
      <w:r w:rsidRPr="007504A2">
        <w:rPr>
          <w:rStyle w:val="21"/>
          <w:b/>
        </w:rPr>
        <w:t>12 апреля 2023 года</w:t>
      </w:r>
      <w:r>
        <w:t xml:space="preserve"> при участии специалистов Министерства по налогам</w:t>
      </w:r>
      <w:r>
        <w:br/>
        <w:t xml:space="preserve">и сборам </w:t>
      </w:r>
      <w:r w:rsidRPr="007504A2">
        <w:rPr>
          <w:b/>
        </w:rPr>
        <w:t>для руководителей и старших кассиров организаций</w:t>
      </w:r>
      <w:r>
        <w:t>,</w:t>
      </w:r>
      <w:r>
        <w:br/>
        <w:t>осуществляющих деятельность в сфере торговли и оказания услуг,</w:t>
      </w:r>
      <w:r>
        <w:br/>
      </w:r>
      <w:r w:rsidRPr="007504A2">
        <w:rPr>
          <w:b/>
        </w:rPr>
        <w:t>индивидуальных предпринимателей</w:t>
      </w:r>
      <w:r>
        <w:t>, применяющих кассовое и иное</w:t>
      </w:r>
      <w:r>
        <w:br/>
        <w:t xml:space="preserve">оборудование при приеме средств платежа, а также </w:t>
      </w:r>
      <w:r w:rsidRPr="007504A2">
        <w:rPr>
          <w:b/>
        </w:rPr>
        <w:t>операторов</w:t>
      </w:r>
      <w:r w:rsidRPr="007504A2">
        <w:rPr>
          <w:b/>
        </w:rPr>
        <w:br/>
      </w:r>
      <w:r>
        <w:t xml:space="preserve">программных касс </w:t>
      </w:r>
      <w:r w:rsidRPr="007504A2">
        <w:rPr>
          <w:b/>
        </w:rPr>
        <w:t xml:space="preserve">пройдет </w:t>
      </w:r>
      <w:r w:rsidRPr="007504A2">
        <w:rPr>
          <w:rStyle w:val="21"/>
          <w:b/>
        </w:rPr>
        <w:t>ОНЛАЙН-семинар</w:t>
      </w:r>
      <w:r w:rsidRPr="007504A2">
        <w:rPr>
          <w:b/>
        </w:rPr>
        <w:t xml:space="preserve"> на тему «Новации в</w:t>
      </w:r>
      <w:r w:rsidRPr="007504A2">
        <w:rPr>
          <w:b/>
        </w:rPr>
        <w:br/>
        <w:t>законодательстве об использовании кассового и иного оборудования</w:t>
      </w:r>
      <w:r w:rsidRPr="007504A2">
        <w:rPr>
          <w:b/>
        </w:rPr>
        <w:br/>
        <w:t>при приеме средств платежа.</w:t>
      </w:r>
      <w:proofErr w:type="gramEnd"/>
      <w:r w:rsidRPr="007504A2">
        <w:rPr>
          <w:b/>
        </w:rPr>
        <w:t xml:space="preserve"> Реализация товаров, подлежащих</w:t>
      </w:r>
      <w:r w:rsidRPr="007504A2">
        <w:rPr>
          <w:b/>
        </w:rPr>
        <w:br/>
        <w:t>маркировке, в розничной торговле с 1 июля 2025 года».</w:t>
      </w:r>
    </w:p>
    <w:p w:rsidR="00804DA7" w:rsidRDefault="007504A2">
      <w:pPr>
        <w:pStyle w:val="50"/>
        <w:shd w:val="clear" w:color="auto" w:fill="auto"/>
        <w:spacing w:before="0" w:after="650" w:line="300" w:lineRule="exact"/>
        <w:ind w:left="60"/>
      </w:pPr>
      <w:r>
        <w:rPr>
          <w:rStyle w:val="51"/>
          <w:i/>
          <w:iCs/>
        </w:rPr>
        <w:t>Время проведения</w:t>
      </w:r>
      <w:r>
        <w:t>:</w:t>
      </w:r>
      <w:r>
        <w:rPr>
          <w:rStyle w:val="52"/>
        </w:rPr>
        <w:t xml:space="preserve"> 10.00-11.30.</w:t>
      </w:r>
    </w:p>
    <w:p w:rsidR="00804DA7" w:rsidRDefault="007504A2">
      <w:pPr>
        <w:pStyle w:val="20"/>
        <w:shd w:val="clear" w:color="auto" w:fill="auto"/>
        <w:spacing w:before="0" w:after="0" w:line="346" w:lineRule="exact"/>
        <w:ind w:left="60"/>
      </w:pPr>
      <w:r w:rsidRPr="007504A2">
        <w:rPr>
          <w:b/>
        </w:rPr>
        <w:t>Организатором</w:t>
      </w:r>
      <w:r>
        <w:t xml:space="preserve"> мероприятий выступает подведомственная</w:t>
      </w:r>
      <w:r>
        <w:br/>
        <w:t>государственная организация</w:t>
      </w:r>
    </w:p>
    <w:p w:rsidR="00804DA7" w:rsidRPr="007504A2" w:rsidRDefault="007504A2">
      <w:pPr>
        <w:pStyle w:val="20"/>
        <w:shd w:val="clear" w:color="auto" w:fill="auto"/>
        <w:spacing w:before="0" w:after="664" w:line="346" w:lineRule="exact"/>
        <w:ind w:left="240"/>
        <w:jc w:val="left"/>
        <w:rPr>
          <w:b/>
        </w:rPr>
      </w:pPr>
      <w:r w:rsidRPr="007504A2">
        <w:rPr>
          <w:b/>
        </w:rPr>
        <w:t>РУП «Информационно-издательский центр по налогам и сборам».</w:t>
      </w:r>
      <w:bookmarkStart w:id="0" w:name="_GoBack"/>
      <w:bookmarkEnd w:id="0"/>
    </w:p>
    <w:p w:rsidR="00804DA7" w:rsidRDefault="007504A2">
      <w:pPr>
        <w:pStyle w:val="20"/>
        <w:shd w:val="clear" w:color="auto" w:fill="auto"/>
        <w:spacing w:before="0" w:after="0" w:line="341" w:lineRule="exact"/>
        <w:ind w:left="60"/>
      </w:pPr>
      <w:r>
        <w:t>Получить подробную информацию об условиях участия и</w:t>
      </w:r>
      <w:r>
        <w:br/>
        <w:t>зарегистрироваться на онлайн-семинар можно на портале</w:t>
      </w:r>
      <w:r>
        <w:br/>
      </w:r>
      <w:hyperlink r:id="rId7" w:history="1">
        <w:r>
          <w:rPr>
            <w:rStyle w:val="a3"/>
          </w:rPr>
          <w:t>www.info-center.by</w:t>
        </w:r>
      </w:hyperlink>
      <w:r>
        <w:t>, а также по тел.: (017) 269-19-38, (017) 269-19-79.</w:t>
      </w:r>
    </w:p>
    <w:sectPr w:rsidR="00804DA7">
      <w:type w:val="continuous"/>
      <w:pgSz w:w="11900" w:h="16840"/>
      <w:pgMar w:top="1143" w:right="515" w:bottom="1311" w:left="1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A2" w:rsidRDefault="007504A2">
      <w:r>
        <w:separator/>
      </w:r>
    </w:p>
  </w:endnote>
  <w:endnote w:type="continuationSeparator" w:id="0">
    <w:p w:rsidR="007504A2" w:rsidRDefault="0075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A2" w:rsidRDefault="007504A2"/>
  </w:footnote>
  <w:footnote w:type="continuationSeparator" w:id="0">
    <w:p w:rsidR="007504A2" w:rsidRDefault="007504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A7"/>
    <w:rsid w:val="006C125E"/>
    <w:rsid w:val="007504A2"/>
    <w:rsid w:val="0080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780" w:line="0" w:lineRule="atLeas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660" w:line="346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780" w:line="0" w:lineRule="atLeas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660" w:line="346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-center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2023-04-10T13:10:00Z</dcterms:created>
  <dcterms:modified xsi:type="dcterms:W3CDTF">2023-04-10T14:16:00Z</dcterms:modified>
</cp:coreProperties>
</file>