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DD" w:rsidRDefault="00152FDD" w:rsidP="00152FDD">
      <w:pPr>
        <w:spacing w:line="280" w:lineRule="exact"/>
        <w:ind w:right="-1"/>
        <w:jc w:val="center"/>
        <w:rPr>
          <w:b/>
        </w:rPr>
      </w:pPr>
      <w:r w:rsidRPr="004A0980">
        <w:rPr>
          <w:b/>
        </w:rPr>
        <w:t>О</w:t>
      </w:r>
      <w:r w:rsidRPr="00DB0ACA">
        <w:rPr>
          <w:b/>
        </w:rPr>
        <w:t xml:space="preserve"> применении</w:t>
      </w:r>
      <w:r>
        <w:rPr>
          <w:b/>
        </w:rPr>
        <w:t xml:space="preserve"> </w:t>
      </w:r>
      <w:r w:rsidRPr="004A0980">
        <w:rPr>
          <w:b/>
        </w:rPr>
        <w:t>кассового оборудования и платежных терминалов на торговых местах на рынке</w:t>
      </w:r>
    </w:p>
    <w:p w:rsidR="00152FDD" w:rsidRPr="004A0980" w:rsidRDefault="00152FDD" w:rsidP="00152FDD">
      <w:pPr>
        <w:spacing w:line="280" w:lineRule="exact"/>
        <w:ind w:right="-1"/>
        <w:jc w:val="center"/>
        <w:rPr>
          <w:b/>
        </w:rPr>
      </w:pPr>
    </w:p>
    <w:p w:rsidR="00152FDD" w:rsidRPr="004A0980" w:rsidRDefault="00152FDD" w:rsidP="00152FDD">
      <w:pPr>
        <w:spacing w:line="200" w:lineRule="exact"/>
        <w:ind w:right="-1" w:firstLine="709"/>
        <w:jc w:val="both"/>
        <w:rPr>
          <w:sz w:val="26"/>
          <w:szCs w:val="26"/>
        </w:rPr>
      </w:pPr>
    </w:p>
    <w:p w:rsidR="00152FDD" w:rsidRPr="004A0980" w:rsidRDefault="00152FDD" w:rsidP="00152FDD">
      <w:pPr>
        <w:ind w:right="-1" w:firstLine="709"/>
        <w:jc w:val="both"/>
      </w:pPr>
      <w:r w:rsidRPr="004A0980">
        <w:rPr>
          <w:b/>
        </w:rPr>
        <w:t>1.</w:t>
      </w:r>
      <w:r w:rsidRPr="004A0980">
        <w:t xml:space="preserve">С учетом норм п. 4 и </w:t>
      </w:r>
      <w:proofErr w:type="spellStart"/>
      <w:r w:rsidRPr="004A0980">
        <w:t>п.п</w:t>
      </w:r>
      <w:proofErr w:type="spellEnd"/>
      <w:r w:rsidRPr="004A0980">
        <w:t xml:space="preserve">. 35.4 п. 35 Положения об использовании кассового и иного оборудования при приеме средств платежа, утвержденного постановлением Совета  Министров Республики Беларусь и Национального банка Республики Беларусь от 06.07.2011 № 924/16 (далее – Положение № 924/16, постановление № 924/16), с </w:t>
      </w:r>
      <w:r w:rsidRPr="004A0980">
        <w:rPr>
          <w:color w:val="000000"/>
        </w:rPr>
        <w:t xml:space="preserve">10.10. 2021 </w:t>
      </w:r>
      <w:r w:rsidRPr="004A0980">
        <w:t>юридические лица и индивидуальные предприниматели (далее – ИП), осуществляющие розничную торговлю непродовольственными товарами на торговых местах на рынке, обязаны использовать кассовое оборудование.</w:t>
      </w:r>
    </w:p>
    <w:p w:rsidR="00152FDD" w:rsidRPr="004A0980" w:rsidRDefault="00152FDD" w:rsidP="00152FDD">
      <w:pPr>
        <w:ind w:right="-1" w:firstLine="709"/>
        <w:jc w:val="both"/>
      </w:pPr>
      <w:r w:rsidRPr="004A0980">
        <w:t xml:space="preserve">В соответствии с </w:t>
      </w:r>
      <w:proofErr w:type="spellStart"/>
      <w:r w:rsidRPr="004A0980">
        <w:t>п.п</w:t>
      </w:r>
      <w:proofErr w:type="spellEnd"/>
      <w:r w:rsidRPr="004A0980">
        <w:t xml:space="preserve"> 1.33 п. 1 с</w:t>
      </w:r>
      <w:r w:rsidRPr="004A0980">
        <w:rPr>
          <w:bCs/>
        </w:rPr>
        <w:t>т. 1 Закона Республики Беларусь от 08.01.2014 № 128-З</w:t>
      </w:r>
      <w:bookmarkStart w:id="0" w:name="_GoBack"/>
      <w:bookmarkEnd w:id="0"/>
      <w:r w:rsidRPr="004A0980">
        <w:rPr>
          <w:bCs/>
        </w:rPr>
        <w:t xml:space="preserve"> «О государственном регулировании торговли и общественного питания» </w:t>
      </w:r>
      <w:r w:rsidRPr="004A0980">
        <w:t xml:space="preserve">торговое место – это </w:t>
      </w:r>
      <w:r w:rsidRPr="004A0980">
        <w:rPr>
          <w:b/>
          <w:bCs/>
        </w:rPr>
        <w:t>оборудованное</w:t>
      </w:r>
      <w:r w:rsidRPr="004A0980">
        <w:t xml:space="preserve"> на рынке </w:t>
      </w:r>
      <w:r w:rsidRPr="004A0980">
        <w:rPr>
          <w:b/>
          <w:bCs/>
        </w:rPr>
        <w:t>место</w:t>
      </w:r>
      <w:r w:rsidRPr="004A0980">
        <w:t xml:space="preserve">, предоставленное администрацией рынка </w:t>
      </w:r>
      <w:r w:rsidRPr="004A0980">
        <w:rPr>
          <w:b/>
          <w:bCs/>
        </w:rPr>
        <w:t>для продажи товаров</w:t>
      </w:r>
      <w:r w:rsidRPr="004A0980">
        <w:t xml:space="preserve"> (выполнения работ, оказания услуг).</w:t>
      </w:r>
    </w:p>
    <w:p w:rsidR="00152FDD" w:rsidRPr="004A0980" w:rsidRDefault="00152FDD" w:rsidP="00152FDD">
      <w:pPr>
        <w:ind w:right="-1" w:firstLine="709"/>
        <w:jc w:val="both"/>
      </w:pPr>
      <w:r w:rsidRPr="004A0980">
        <w:t xml:space="preserve">Согласно п. 17 и п. 25 </w:t>
      </w:r>
      <w:hyperlink r:id="rId4" w:history="1">
        <w:r w:rsidRPr="004A0980">
          <w:t>Положени</w:t>
        </w:r>
      </w:hyperlink>
      <w:r w:rsidRPr="004A0980">
        <w:t xml:space="preserve">я № 924/16 не допускается использование кассового суммирующего аппарата (далее – кассовый аппарат) и (или) программной кассы, в том числе в случаях, если </w:t>
      </w:r>
      <w:r w:rsidRPr="004A0980">
        <w:rPr>
          <w:b/>
          <w:bCs/>
        </w:rPr>
        <w:t>место установки</w:t>
      </w:r>
      <w:r w:rsidRPr="004A0980">
        <w:t xml:space="preserve"> кассового аппарата с установленным средством контроля налогового органа (далее – СКНО), </w:t>
      </w:r>
      <w:r w:rsidRPr="004A0980">
        <w:rPr>
          <w:b/>
          <w:bCs/>
        </w:rPr>
        <w:t>место установки</w:t>
      </w:r>
      <w:r w:rsidRPr="004A0980">
        <w:t xml:space="preserve"> программной кассы                 не соответствуют информации, содержащейся в </w:t>
      </w:r>
      <w:r w:rsidRPr="004A0980">
        <w:rPr>
          <w:spacing w:val="2"/>
        </w:rPr>
        <w:t>системе контроля кассового оборудования (далее – СККО)</w:t>
      </w:r>
      <w:r w:rsidRPr="004A0980">
        <w:t>.</w:t>
      </w:r>
    </w:p>
    <w:p w:rsidR="00152FDD" w:rsidRPr="004A0980" w:rsidRDefault="00152FDD" w:rsidP="00152FDD">
      <w:pPr>
        <w:autoSpaceDE w:val="0"/>
        <w:autoSpaceDN w:val="0"/>
        <w:adjustRightInd w:val="0"/>
        <w:ind w:right="-1" w:firstLine="710"/>
        <w:jc w:val="both"/>
        <w:rPr>
          <w:b/>
          <w:bCs/>
        </w:rPr>
      </w:pPr>
      <w:r w:rsidRPr="004A0980">
        <w:t xml:space="preserve">Соответственно в СККО должна содержаться достоверная информация о месте установки кассового аппарата и (или) программной кассы – конкретном торговом месте, оборудованном на рынке и </w:t>
      </w:r>
      <w:r w:rsidRPr="004A0980">
        <w:rPr>
          <w:b/>
          <w:bCs/>
        </w:rPr>
        <w:t>предоставленном администрацией рынка субъекту хозяйствования для продажи непродовольственных товаров.</w:t>
      </w:r>
    </w:p>
    <w:p w:rsidR="00152FDD" w:rsidRPr="004A0980" w:rsidRDefault="00152FDD" w:rsidP="00152FDD">
      <w:pPr>
        <w:autoSpaceDE w:val="0"/>
        <w:autoSpaceDN w:val="0"/>
        <w:adjustRightInd w:val="0"/>
        <w:ind w:right="-1" w:firstLine="710"/>
        <w:jc w:val="both"/>
      </w:pPr>
      <w:r>
        <w:t>П</w:t>
      </w:r>
      <w:r w:rsidRPr="004A0980">
        <w:t xml:space="preserve">ри осуществлении </w:t>
      </w:r>
      <w:r>
        <w:t>ИП</w:t>
      </w:r>
      <w:r w:rsidRPr="004A0980">
        <w:t xml:space="preserve"> розничной торговли непродовольственными товарами на двух либо трех торговых местах, оборудованных на рынке и предоставленных администрацией рынка для продажи этих товаров, </w:t>
      </w:r>
      <w:r w:rsidRPr="004A0980">
        <w:rPr>
          <w:b/>
          <w:bCs/>
        </w:rPr>
        <w:t xml:space="preserve">на каждом из этих торговых мест </w:t>
      </w:r>
      <w:r w:rsidRPr="004A0980">
        <w:t xml:space="preserve">(расположенных на расстоянии друг от друга) при торговле непродовольственными товарами с 10.10.2021 при приеме наличных денежных средств должно использоваться кассовое оборудование, подключенное к СККО, с указанием в СККО информации о конкретном торговом месте, оборудованном на рынке, на котором используется кассовое оборудование. </w:t>
      </w:r>
    </w:p>
    <w:p w:rsidR="00152FDD" w:rsidRPr="004A0980" w:rsidRDefault="00152FDD" w:rsidP="00152FDD">
      <w:pPr>
        <w:ind w:right="-1" w:firstLine="709"/>
        <w:jc w:val="both"/>
      </w:pPr>
      <w:r w:rsidRPr="004A0980">
        <w:t xml:space="preserve">В соответствии с </w:t>
      </w:r>
      <w:proofErr w:type="spellStart"/>
      <w:r w:rsidRPr="004A0980">
        <w:t>п.п</w:t>
      </w:r>
      <w:proofErr w:type="spellEnd"/>
      <w:r w:rsidRPr="004A0980">
        <w:t xml:space="preserve"> 2.8 п. 2 постановления № 924/16 юридические лица и </w:t>
      </w:r>
      <w:r>
        <w:t>ИП</w:t>
      </w:r>
      <w:r w:rsidRPr="004A0980">
        <w:t xml:space="preserve"> обязаны установить и использовать платежные терминалы, обеспечивающие в том числе прием к оплате банковских платежных карточек международных платежных систем </w:t>
      </w:r>
      <w:proofErr w:type="spellStart"/>
      <w:r w:rsidRPr="004A0980">
        <w:t>Visa</w:t>
      </w:r>
      <w:proofErr w:type="spellEnd"/>
      <w:r w:rsidRPr="004A0980">
        <w:t xml:space="preserve"> и </w:t>
      </w:r>
      <w:proofErr w:type="spellStart"/>
      <w:r w:rsidRPr="004A0980">
        <w:t>MasterCard</w:t>
      </w:r>
      <w:proofErr w:type="spellEnd"/>
      <w:r w:rsidRPr="004A0980">
        <w:t xml:space="preserve">, внутренней </w:t>
      </w:r>
      <w:r w:rsidRPr="004A0980">
        <w:lastRenderedPageBreak/>
        <w:t>платежной системы «БЕЛКАРТ», эмиссию которых осуществляют банки Республики Беларусь, в объектах и (или) при осуществлении видов деятельности согласно приложению 1 к постановлению № 924/16.</w:t>
      </w:r>
    </w:p>
    <w:p w:rsidR="00152FDD" w:rsidRPr="004A0980" w:rsidRDefault="00152FDD" w:rsidP="00152FDD">
      <w:pPr>
        <w:ind w:right="-1" w:firstLine="709"/>
        <w:jc w:val="both"/>
      </w:pPr>
      <w:r w:rsidRPr="004A0980">
        <w:t xml:space="preserve">В перечень объектов (видов деятельности), в которых (при осуществлении которых) юридические лица и индивидуальные предприниматели обязаны установить и использовать платежные терминалы, согласно </w:t>
      </w:r>
      <w:hyperlink r:id="rId5" w:history="1">
        <w:r w:rsidRPr="004A0980">
          <w:t>приложению 1</w:t>
        </w:r>
      </w:hyperlink>
      <w:r w:rsidRPr="004A0980">
        <w:t xml:space="preserve"> к постановлению № 924/16, </w:t>
      </w:r>
      <w:r w:rsidRPr="004A0980">
        <w:rPr>
          <w:b/>
          <w:bCs/>
        </w:rPr>
        <w:t>не включено</w:t>
      </w:r>
      <w:r w:rsidRPr="004A0980">
        <w:t xml:space="preserve"> осуществление розничной торговли непродовольственными товарами на торговых местах на рынке. Таким образом, на торговых местах на рынке </w:t>
      </w:r>
      <w:r w:rsidRPr="004A0980">
        <w:rPr>
          <w:b/>
          <w:bCs/>
        </w:rPr>
        <w:t>отсутствует обязанность</w:t>
      </w:r>
      <w:r w:rsidRPr="004A0980">
        <w:t xml:space="preserve"> установки и использования платежных терминалов.</w:t>
      </w:r>
    </w:p>
    <w:p w:rsidR="00152FDD" w:rsidRPr="004A0980" w:rsidRDefault="00152FDD" w:rsidP="00152FDD">
      <w:pPr>
        <w:ind w:right="-1" w:firstLine="709"/>
        <w:jc w:val="both"/>
      </w:pPr>
      <w:r w:rsidRPr="004A0980">
        <w:t xml:space="preserve">Вместе с тем, если ИП намеревается установить и использовать на торговых местах на рынке платежные терминалы, то он вправе это сделать. При этом принятые с использованием платежного терминала от держателя банковской платежной карточки денежные средства должны быть проведены через </w:t>
      </w:r>
      <w:proofErr w:type="gramStart"/>
      <w:r w:rsidRPr="004A0980">
        <w:t>используемое  им</w:t>
      </w:r>
      <w:proofErr w:type="gramEnd"/>
      <w:r w:rsidRPr="004A0980">
        <w:t xml:space="preserve"> кассовое оборудование. </w:t>
      </w:r>
    </w:p>
    <w:p w:rsidR="00152FDD" w:rsidRPr="004A0980" w:rsidRDefault="00152FDD" w:rsidP="00152FDD">
      <w:pPr>
        <w:ind w:right="-1" w:firstLine="709"/>
        <w:jc w:val="both"/>
      </w:pPr>
      <w:r w:rsidRPr="004A0980">
        <w:t xml:space="preserve">Также отмечаем, что в рассматриваемой ситуации ИП вправе установить и использовать один платежный терминал, хотя осуществляет розничную торговлю непродовольственными товарами на нескольких торговых местах на рынке, поскольку использование платежного терминала является правом, а не обязанностью. </w:t>
      </w:r>
    </w:p>
    <w:p w:rsidR="00152FDD" w:rsidRPr="004A0980" w:rsidRDefault="00152FDD" w:rsidP="00152FDD">
      <w:pPr>
        <w:tabs>
          <w:tab w:val="left" w:pos="9356"/>
        </w:tabs>
        <w:spacing w:line="160" w:lineRule="exact"/>
        <w:ind w:right="-1" w:firstLine="709"/>
        <w:jc w:val="both"/>
        <w:rPr>
          <w:sz w:val="27"/>
          <w:szCs w:val="27"/>
        </w:rPr>
      </w:pPr>
    </w:p>
    <w:p w:rsidR="00152FDD" w:rsidRPr="004A0980" w:rsidRDefault="00152FDD" w:rsidP="00152FDD">
      <w:pPr>
        <w:tabs>
          <w:tab w:val="left" w:pos="9356"/>
        </w:tabs>
        <w:ind w:right="-1" w:firstLine="709"/>
        <w:jc w:val="both"/>
      </w:pPr>
      <w:r w:rsidRPr="004A0980">
        <w:rPr>
          <w:b/>
        </w:rPr>
        <w:t>2.</w:t>
      </w:r>
      <w:r w:rsidRPr="004A0980">
        <w:t xml:space="preserve">Если ИП </w:t>
      </w:r>
      <w:r w:rsidRPr="004A0980">
        <w:rPr>
          <w:color w:val="000000"/>
        </w:rPr>
        <w:t xml:space="preserve">осуществляет </w:t>
      </w:r>
      <w:r w:rsidRPr="004A0980">
        <w:t xml:space="preserve">розничную торговлю непродовольственными товарами на двух торговых местах на рынке, которые находятся рядом (непосредственно примыкают друг к другу) и объединены в одно и обслуживание покупателей при продаже товаров осуществляется в данной ситуации как в одном объекте, то независимо от отражения этих объектов на экспликации (схеме) рынка ИП может </w:t>
      </w:r>
      <w:proofErr w:type="gramStart"/>
      <w:r w:rsidRPr="004A0980">
        <w:t>использовать  для</w:t>
      </w:r>
      <w:proofErr w:type="gramEnd"/>
      <w:r w:rsidRPr="004A0980">
        <w:t xml:space="preserve"> проведения расчетов </w:t>
      </w:r>
      <w:r w:rsidRPr="004A0980">
        <w:rPr>
          <w:b/>
          <w:bCs/>
        </w:rPr>
        <w:t>один кассовый аппарат</w:t>
      </w:r>
      <w:r w:rsidRPr="004A0980">
        <w:t xml:space="preserve">. </w:t>
      </w:r>
    </w:p>
    <w:p w:rsidR="00152FDD" w:rsidRPr="004A0980" w:rsidRDefault="00152FDD" w:rsidP="00152FDD">
      <w:pPr>
        <w:autoSpaceDE w:val="0"/>
        <w:autoSpaceDN w:val="0"/>
        <w:adjustRightInd w:val="0"/>
        <w:spacing w:line="200" w:lineRule="exact"/>
        <w:ind w:right="-1" w:firstLine="709"/>
        <w:jc w:val="both"/>
        <w:rPr>
          <w:b/>
          <w:bCs/>
          <w:sz w:val="27"/>
          <w:szCs w:val="27"/>
        </w:rPr>
      </w:pPr>
    </w:p>
    <w:p w:rsidR="00152FDD" w:rsidRDefault="00152FDD" w:rsidP="00152FDD">
      <w:pPr>
        <w:spacing w:line="280" w:lineRule="exact"/>
        <w:ind w:right="-1"/>
        <w:jc w:val="center"/>
        <w:rPr>
          <w:b/>
        </w:rPr>
      </w:pPr>
    </w:p>
    <w:p w:rsidR="00152FDD" w:rsidRDefault="00152FDD" w:rsidP="00152FDD">
      <w:pPr>
        <w:spacing w:line="280" w:lineRule="exact"/>
        <w:ind w:right="-1"/>
        <w:jc w:val="center"/>
        <w:rPr>
          <w:b/>
        </w:rPr>
      </w:pPr>
    </w:p>
    <w:p w:rsidR="00152FDD" w:rsidRDefault="00152FDD" w:rsidP="00152FDD">
      <w:pPr>
        <w:spacing w:line="280" w:lineRule="exact"/>
        <w:ind w:right="-1"/>
        <w:jc w:val="center"/>
        <w:rPr>
          <w:b/>
        </w:rPr>
      </w:pPr>
    </w:p>
    <w:p w:rsidR="00152FDD" w:rsidRDefault="00152FDD" w:rsidP="00152FDD">
      <w:pPr>
        <w:spacing w:line="280" w:lineRule="exact"/>
        <w:ind w:right="-1"/>
        <w:jc w:val="center"/>
        <w:rPr>
          <w:b/>
        </w:rPr>
      </w:pPr>
    </w:p>
    <w:p w:rsidR="00152FDD" w:rsidRDefault="00152FDD" w:rsidP="00152FDD">
      <w:pPr>
        <w:spacing w:line="280" w:lineRule="exact"/>
        <w:ind w:right="-1"/>
        <w:jc w:val="center"/>
        <w:rPr>
          <w:b/>
        </w:rPr>
      </w:pPr>
    </w:p>
    <w:p w:rsidR="00152FDD" w:rsidRPr="007007BF" w:rsidRDefault="00152FDD" w:rsidP="00152FDD">
      <w:pPr>
        <w:ind w:right="-1"/>
        <w:jc w:val="right"/>
        <w:rPr>
          <w:b/>
        </w:rPr>
      </w:pPr>
    </w:p>
    <w:p w:rsidR="00152FDD" w:rsidRPr="007007BF" w:rsidRDefault="00152FDD" w:rsidP="00152FDD">
      <w:pPr>
        <w:ind w:right="-1" w:firstLine="1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</w:t>
      </w:r>
      <w:r w:rsidRPr="007007BF">
        <w:rPr>
          <w:b/>
          <w:bCs/>
          <w:sz w:val="26"/>
          <w:szCs w:val="26"/>
        </w:rPr>
        <w:t>Инспекция Министерства по налогам и сборам</w:t>
      </w:r>
    </w:p>
    <w:p w:rsidR="00152FDD" w:rsidRPr="007007BF" w:rsidRDefault="00152FDD" w:rsidP="00152FDD">
      <w:pPr>
        <w:ind w:right="-1"/>
        <w:jc w:val="right"/>
        <w:rPr>
          <w:b/>
        </w:rPr>
      </w:pPr>
      <w:r w:rsidRPr="007007BF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 </w:t>
      </w:r>
      <w:r w:rsidRPr="007007BF">
        <w:rPr>
          <w:b/>
          <w:bCs/>
          <w:sz w:val="26"/>
          <w:szCs w:val="26"/>
        </w:rPr>
        <w:t xml:space="preserve">Республики Беларусь по </w:t>
      </w:r>
      <w:proofErr w:type="spellStart"/>
      <w:r w:rsidRPr="007007BF">
        <w:rPr>
          <w:b/>
          <w:bCs/>
          <w:sz w:val="26"/>
          <w:szCs w:val="26"/>
        </w:rPr>
        <w:t>Смолевичскому</w:t>
      </w:r>
      <w:proofErr w:type="spellEnd"/>
      <w:r w:rsidRPr="007007BF">
        <w:rPr>
          <w:b/>
          <w:bCs/>
          <w:sz w:val="26"/>
          <w:szCs w:val="26"/>
        </w:rPr>
        <w:t xml:space="preserve"> району</w:t>
      </w:r>
    </w:p>
    <w:p w:rsidR="002C6AA0" w:rsidRDefault="002C6AA0"/>
    <w:sectPr w:rsidR="002C6AA0" w:rsidSect="00152F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DD"/>
    <w:rsid w:val="00152FDD"/>
    <w:rsid w:val="002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34E47-9791-4256-B979-997D873C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D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B7567F791F6B7662B777DA6F76AD8F86BC9F84386367FBF54EECB48B8C9C99345396CE5C2E20A2D0CB819499G9U1O" TargetMode="External"/><Relationship Id="rId4" Type="http://schemas.openxmlformats.org/officeDocument/2006/relationships/hyperlink" Target="consultantplus://offline/ref=0AA0D41F7C9CB113F0B4A94165A87197551631AEC86B9407108A955793622F24BBEDC18B1200B5C597D88FE01CmD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2021-10-28T06:22:00Z</dcterms:created>
  <dcterms:modified xsi:type="dcterms:W3CDTF">2021-10-28T06:22:00Z</dcterms:modified>
</cp:coreProperties>
</file>