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42" w:rsidRDefault="00E14A42" w:rsidP="00E14A42">
      <w:pPr>
        <w:spacing w:line="280" w:lineRule="exact"/>
        <w:ind w:right="-1"/>
        <w:jc w:val="center"/>
        <w:rPr>
          <w:b/>
        </w:rPr>
      </w:pPr>
      <w:r w:rsidRPr="004A0980">
        <w:rPr>
          <w:b/>
        </w:rPr>
        <w:t>О</w:t>
      </w:r>
      <w:r w:rsidRPr="00DB0ACA">
        <w:rPr>
          <w:b/>
        </w:rPr>
        <w:t xml:space="preserve"> применении</w:t>
      </w:r>
      <w:r w:rsidRPr="004A0980">
        <w:rPr>
          <w:b/>
        </w:rPr>
        <w:t xml:space="preserve"> кассового оборудования при сдаче в наем нескольких жилых помещений</w:t>
      </w:r>
    </w:p>
    <w:p w:rsidR="00E14A42" w:rsidRDefault="00E14A42" w:rsidP="00E14A42">
      <w:pPr>
        <w:spacing w:line="280" w:lineRule="exact"/>
        <w:ind w:right="-1"/>
        <w:jc w:val="center"/>
        <w:rPr>
          <w:b/>
        </w:rPr>
      </w:pPr>
    </w:p>
    <w:p w:rsidR="00E14A42" w:rsidRPr="004A0980" w:rsidRDefault="00E14A42" w:rsidP="00E14A42">
      <w:pPr>
        <w:spacing w:line="280" w:lineRule="exact"/>
        <w:ind w:right="-1"/>
        <w:jc w:val="center"/>
        <w:rPr>
          <w:b/>
        </w:rPr>
      </w:pPr>
    </w:p>
    <w:p w:rsidR="00E14A42" w:rsidRPr="004A0980" w:rsidRDefault="00E14A42" w:rsidP="00E14A42">
      <w:pPr>
        <w:autoSpaceDE w:val="0"/>
        <w:autoSpaceDN w:val="0"/>
        <w:adjustRightInd w:val="0"/>
        <w:spacing w:line="200" w:lineRule="exact"/>
        <w:ind w:right="-1" w:firstLine="709"/>
        <w:jc w:val="both"/>
      </w:pPr>
    </w:p>
    <w:p w:rsidR="00E14A42" w:rsidRPr="004A0980" w:rsidRDefault="00E14A42" w:rsidP="00E14A42">
      <w:pPr>
        <w:ind w:right="-1" w:firstLine="709"/>
        <w:jc w:val="both"/>
      </w:pPr>
      <w:r w:rsidRPr="004A0980">
        <w:t xml:space="preserve">При сдаче ИП в </w:t>
      </w:r>
      <w:proofErr w:type="spellStart"/>
      <w:r w:rsidRPr="004A0980">
        <w:t>найм</w:t>
      </w:r>
      <w:proofErr w:type="spellEnd"/>
      <w:r w:rsidRPr="004A0980">
        <w:t xml:space="preserve"> жилых помещений (несколько квартир) и имеющим наемных работников, которыми проводиться работа по приему денежных средств по месту предоставления услуги (в жилых помещениях, сданных в </w:t>
      </w:r>
      <w:proofErr w:type="spellStart"/>
      <w:r w:rsidRPr="004A0980">
        <w:t>найм</w:t>
      </w:r>
      <w:proofErr w:type="spellEnd"/>
      <w:r w:rsidRPr="004A0980">
        <w:t>),</w:t>
      </w:r>
      <w:r w:rsidRPr="004A0980">
        <w:rPr>
          <w:color w:val="000000"/>
        </w:rPr>
        <w:t xml:space="preserve"> учитывая, что организация приема денежных средств ими </w:t>
      </w:r>
      <w:r w:rsidRPr="004A0980">
        <w:t xml:space="preserve">может осуществляться одновременно, то в соответствии с пунктом 4 </w:t>
      </w:r>
      <w:hyperlink r:id="rId4" w:history="1">
        <w:r w:rsidRPr="004A0980">
          <w:t>Положени</w:t>
        </w:r>
      </w:hyperlink>
      <w:r w:rsidRPr="004A0980">
        <w:t>я № 924/16 для приема денежных средств ИП должен обеспечить наличие кассового оборудования в каждом случае приема денежных средств и количество кассового оборудования в этом случае должно соответствовать количеству наемных работников ИП, осуществляющих прием денежных средств.</w:t>
      </w:r>
    </w:p>
    <w:p w:rsidR="00E14A42" w:rsidRPr="004A0980" w:rsidRDefault="00E14A42" w:rsidP="00E14A42">
      <w:pPr>
        <w:ind w:right="-1" w:firstLine="709"/>
        <w:jc w:val="both"/>
        <w:rPr>
          <w:b/>
          <w:bCs/>
        </w:rPr>
      </w:pPr>
      <w:r w:rsidRPr="004A0980">
        <w:t xml:space="preserve">Одновременно отмечаем, что если денежные средства ИП как при осуществлении грузоперевозок, так и при сдаче в </w:t>
      </w:r>
      <w:proofErr w:type="spellStart"/>
      <w:r w:rsidRPr="004A0980">
        <w:t>найм</w:t>
      </w:r>
      <w:proofErr w:type="spellEnd"/>
      <w:r w:rsidRPr="004A0980">
        <w:t xml:space="preserve"> жилых помещений (несколько квартир) будут приниматься только в постоянном месте осуществления деятельности, например в </w:t>
      </w:r>
      <w:proofErr w:type="gramStart"/>
      <w:r w:rsidRPr="004A0980">
        <w:t>офисе,  то</w:t>
      </w:r>
      <w:proofErr w:type="gramEnd"/>
      <w:r w:rsidRPr="004A0980">
        <w:t xml:space="preserve"> ему может быть достаточно одной единицы кассового оборудования. </w:t>
      </w: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</w:p>
    <w:p w:rsidR="00E14A42" w:rsidRPr="007007BF" w:rsidRDefault="00E14A42" w:rsidP="00E14A42">
      <w:pPr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</w:t>
      </w:r>
      <w:r w:rsidRPr="007007BF">
        <w:rPr>
          <w:b/>
          <w:bCs/>
          <w:sz w:val="26"/>
          <w:szCs w:val="26"/>
        </w:rPr>
        <w:t>Инспекция Министерства по налогам и сборам</w:t>
      </w: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  <w:r w:rsidRPr="007007BF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</w:t>
      </w:r>
      <w:r w:rsidRPr="007007BF">
        <w:rPr>
          <w:b/>
          <w:bCs/>
          <w:sz w:val="26"/>
          <w:szCs w:val="26"/>
        </w:rPr>
        <w:t xml:space="preserve">Республики Беларусь по </w:t>
      </w:r>
      <w:proofErr w:type="spellStart"/>
      <w:r w:rsidRPr="007007BF">
        <w:rPr>
          <w:b/>
          <w:bCs/>
          <w:sz w:val="26"/>
          <w:szCs w:val="26"/>
        </w:rPr>
        <w:t>Смолевичскому</w:t>
      </w:r>
      <w:proofErr w:type="spellEnd"/>
      <w:r w:rsidRPr="007007BF">
        <w:rPr>
          <w:b/>
          <w:bCs/>
          <w:sz w:val="26"/>
          <w:szCs w:val="26"/>
        </w:rPr>
        <w:t xml:space="preserve"> район</w:t>
      </w:r>
      <w:r>
        <w:rPr>
          <w:b/>
          <w:bCs/>
          <w:sz w:val="26"/>
          <w:szCs w:val="26"/>
        </w:rPr>
        <w:t>у</w:t>
      </w:r>
    </w:p>
    <w:p w:rsidR="00E14A42" w:rsidRDefault="00E14A42" w:rsidP="00E14A42">
      <w:pPr>
        <w:autoSpaceDE w:val="0"/>
        <w:autoSpaceDN w:val="0"/>
        <w:adjustRightInd w:val="0"/>
        <w:spacing w:line="280" w:lineRule="exact"/>
        <w:ind w:right="-1"/>
        <w:jc w:val="center"/>
        <w:rPr>
          <w:b/>
        </w:rPr>
      </w:pPr>
    </w:p>
    <w:p w:rsidR="002C6AA0" w:rsidRDefault="002C6AA0">
      <w:bookmarkStart w:id="0" w:name="_GoBack"/>
      <w:bookmarkEnd w:id="0"/>
    </w:p>
    <w:sectPr w:rsidR="002C6AA0" w:rsidSect="00E14A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2"/>
    <w:rsid w:val="002C6AA0"/>
    <w:rsid w:val="00E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528A7-7440-4B4F-A865-3A497F3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A4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AA0D41F7C9CB113F0B4A94165A87197551631AEC86B9407108A955793622F24BBEDC18B1200B5C597D88FE01CmD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2021-10-28T06:23:00Z</dcterms:created>
  <dcterms:modified xsi:type="dcterms:W3CDTF">2021-10-28T06:24:00Z</dcterms:modified>
</cp:coreProperties>
</file>