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DE" w:rsidRPr="009B2CDE" w:rsidRDefault="009B2CDE" w:rsidP="009B2CDE">
      <w:pPr>
        <w:shd w:val="clear" w:color="auto" w:fill="FAFAFA"/>
        <w:spacing w:after="100" w:afterAutospacing="1"/>
        <w:ind w:firstLine="709"/>
        <w:jc w:val="center"/>
        <w:rPr>
          <w:rFonts w:eastAsia="Times New Roman" w:cs="Times New Roman"/>
          <w:b/>
          <w:color w:val="1A1A1A"/>
          <w:szCs w:val="30"/>
          <w:lang w:eastAsia="ru-RU"/>
        </w:rPr>
      </w:pPr>
      <w:r>
        <w:rPr>
          <w:rFonts w:eastAsia="Times New Roman" w:cs="Times New Roman"/>
          <w:b/>
          <w:color w:val="1A1A1A"/>
          <w:szCs w:val="30"/>
          <w:lang w:eastAsia="ru-RU"/>
        </w:rPr>
        <w:t>«</w:t>
      </w:r>
      <w:r w:rsidRPr="009B2CDE">
        <w:rPr>
          <w:rFonts w:eastAsia="Times New Roman" w:cs="Times New Roman"/>
          <w:b/>
          <w:color w:val="1A1A1A"/>
          <w:szCs w:val="30"/>
          <w:lang w:eastAsia="ru-RU"/>
        </w:rPr>
        <w:t>Основные изменения порядка использования кассового и иного оборудования при приеме сре</w:t>
      </w:r>
      <w:proofErr w:type="gramStart"/>
      <w:r w:rsidRPr="009B2CDE">
        <w:rPr>
          <w:rFonts w:eastAsia="Times New Roman" w:cs="Times New Roman"/>
          <w:b/>
          <w:color w:val="1A1A1A"/>
          <w:szCs w:val="30"/>
          <w:lang w:eastAsia="ru-RU"/>
        </w:rPr>
        <w:t>дств пл</w:t>
      </w:r>
      <w:proofErr w:type="gramEnd"/>
      <w:r w:rsidRPr="009B2CDE">
        <w:rPr>
          <w:rFonts w:eastAsia="Times New Roman" w:cs="Times New Roman"/>
          <w:b/>
          <w:color w:val="1A1A1A"/>
          <w:szCs w:val="30"/>
          <w:lang w:eastAsia="ru-RU"/>
        </w:rPr>
        <w:t>атежа</w:t>
      </w:r>
      <w:r>
        <w:rPr>
          <w:rFonts w:eastAsia="Times New Roman" w:cs="Times New Roman"/>
          <w:b/>
          <w:color w:val="1A1A1A"/>
          <w:szCs w:val="30"/>
          <w:lang w:eastAsia="ru-RU"/>
        </w:rPr>
        <w:t>»</w:t>
      </w:r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proofErr w:type="gramStart"/>
      <w:r w:rsidRPr="009B2CDE">
        <w:rPr>
          <w:rFonts w:eastAsia="Times New Roman" w:cs="Times New Roman"/>
          <w:color w:val="1A1A1A"/>
          <w:szCs w:val="30"/>
          <w:lang w:eastAsia="ru-RU"/>
        </w:rPr>
        <w:t>Постановлением Совета Министров Республики Беларусь и Национального банка Республики Беларусь от 23 октября 2023 г. № 712/19 «Об изменении постановления Совета Министров Республики Беларусь и Национального банка Республики Беларусь от 6 июля 2011 г. № 924/16» (далее – постановление) </w:t>
      </w:r>
      <w:r w:rsidRPr="009B2CDE">
        <w:rPr>
          <w:rFonts w:eastAsia="Times New Roman" w:cs="Times New Roman"/>
          <w:b/>
          <w:bCs/>
          <w:color w:val="1A1A1A"/>
          <w:szCs w:val="30"/>
          <w:bdr w:val="none" w:sz="0" w:space="0" w:color="auto" w:frame="1"/>
          <w:lang w:eastAsia="ru-RU"/>
        </w:rPr>
        <w:t xml:space="preserve">с </w:t>
      </w:r>
      <w:r w:rsidRPr="009B2CDE">
        <w:rPr>
          <w:rFonts w:eastAsia="Times New Roman" w:cs="Times New Roman"/>
          <w:b/>
          <w:bCs/>
          <w:color w:val="1A1A1A"/>
          <w:sz w:val="32"/>
          <w:szCs w:val="32"/>
          <w:bdr w:val="none" w:sz="0" w:space="0" w:color="auto" w:frame="1"/>
          <w:lang w:eastAsia="ru-RU"/>
        </w:rPr>
        <w:t>01.07.2025</w:t>
      </w:r>
      <w:r w:rsidRPr="009B2CDE">
        <w:rPr>
          <w:rFonts w:eastAsia="Times New Roman" w:cs="Times New Roman"/>
          <w:b/>
          <w:bCs/>
          <w:color w:val="1A1A1A"/>
          <w:szCs w:val="30"/>
          <w:bdr w:val="none" w:sz="0" w:space="0" w:color="auto" w:frame="1"/>
          <w:lang w:eastAsia="ru-RU"/>
        </w:rPr>
        <w:t xml:space="preserve"> расширен перечень случаев, в которых субъекты хозяйствования обязаны использовать кассовое оборудование:</w:t>
      </w:r>
      <w:proofErr w:type="gramEnd"/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r>
        <w:rPr>
          <w:rFonts w:eastAsia="Times New Roman" w:cs="Times New Roman"/>
          <w:color w:val="1A1A1A"/>
          <w:szCs w:val="30"/>
          <w:lang w:eastAsia="ru-RU"/>
        </w:rPr>
        <w:t xml:space="preserve">- </w:t>
      </w:r>
      <w:r w:rsidRPr="009B2CDE">
        <w:rPr>
          <w:rFonts w:eastAsia="Times New Roman" w:cs="Times New Roman"/>
          <w:color w:val="1A1A1A"/>
          <w:szCs w:val="30"/>
          <w:lang w:eastAsia="ru-RU"/>
        </w:rPr>
        <w:t>осуществление разносной торговли;</w:t>
      </w:r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r>
        <w:rPr>
          <w:rFonts w:eastAsia="Times New Roman" w:cs="Times New Roman"/>
          <w:color w:val="1A1A1A"/>
          <w:szCs w:val="30"/>
          <w:lang w:eastAsia="ru-RU"/>
        </w:rPr>
        <w:t xml:space="preserve">- </w:t>
      </w:r>
      <w:r w:rsidRPr="009B2CDE">
        <w:rPr>
          <w:rFonts w:eastAsia="Times New Roman" w:cs="Times New Roman"/>
          <w:color w:val="1A1A1A"/>
          <w:szCs w:val="30"/>
          <w:lang w:eastAsia="ru-RU"/>
        </w:rPr>
        <w:t>оказание услуг и продажи товаров (за исключением алкогольных напитков и табачных изделий) в поездах городских, региональных, межрегиональных, международных, коммерческих линий в ассортименте, утвержденном государственным объединением «Белорусская железная дорога»;</w:t>
      </w:r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r>
        <w:rPr>
          <w:rFonts w:eastAsia="Times New Roman" w:cs="Times New Roman"/>
          <w:color w:val="1A1A1A"/>
          <w:szCs w:val="30"/>
          <w:lang w:eastAsia="ru-RU"/>
        </w:rPr>
        <w:t xml:space="preserve">- </w:t>
      </w:r>
      <w:r w:rsidRPr="009B2CDE">
        <w:rPr>
          <w:rFonts w:eastAsia="Times New Roman" w:cs="Times New Roman"/>
          <w:color w:val="1A1A1A"/>
          <w:szCs w:val="30"/>
          <w:lang w:eastAsia="ru-RU"/>
        </w:rPr>
        <w:t>оказание на дому услуг, а также осуществление торговли с доставкой товаров на дом операторами почтовой связи и электросвязи, выездными бригадами организаций службы быта и коммунальных услуг;</w:t>
      </w:r>
      <w:r w:rsidRPr="009B2CDE">
        <w:rPr>
          <w:rFonts w:eastAsia="Times New Roman" w:cs="Times New Roman"/>
          <w:color w:val="1A1A1A"/>
          <w:szCs w:val="30"/>
          <w:lang w:eastAsia="ru-RU"/>
        </w:rPr>
        <w:br/>
        <w:t>выполнение работ, оказание услуг вне постоянного места осуществления деятельности на территории сельской местности;</w:t>
      </w:r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r>
        <w:rPr>
          <w:rFonts w:eastAsia="Times New Roman" w:cs="Times New Roman"/>
          <w:color w:val="1A1A1A"/>
          <w:szCs w:val="30"/>
          <w:lang w:eastAsia="ru-RU"/>
        </w:rPr>
        <w:t xml:space="preserve">- </w:t>
      </w:r>
      <w:r w:rsidRPr="009B2CDE">
        <w:rPr>
          <w:rFonts w:eastAsia="Times New Roman" w:cs="Times New Roman"/>
          <w:color w:val="1A1A1A"/>
          <w:szCs w:val="30"/>
          <w:lang w:eastAsia="ru-RU"/>
        </w:rPr>
        <w:t>оказание бытовых услуг (за исключением технического обслуживания и ремонта транспортных средств, машин и оборудования, хранения автотранспортных средств) в объектах, расположенных в сельских населенных пунктах, с количеством работников, непосредственно оказывающих такие услуги, не более одного человека в одну смену;</w:t>
      </w:r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r>
        <w:rPr>
          <w:rFonts w:eastAsia="Times New Roman" w:cs="Times New Roman"/>
          <w:color w:val="1A1A1A"/>
          <w:szCs w:val="30"/>
          <w:lang w:eastAsia="ru-RU"/>
        </w:rPr>
        <w:t xml:space="preserve">- </w:t>
      </w:r>
      <w:r w:rsidRPr="009B2CDE">
        <w:rPr>
          <w:rFonts w:eastAsia="Times New Roman" w:cs="Times New Roman"/>
          <w:color w:val="1A1A1A"/>
          <w:szCs w:val="30"/>
          <w:lang w:eastAsia="ru-RU"/>
        </w:rPr>
        <w:t>осуществление розничной торговли товарами в объектах бытового обслуживания населения (за исключением таких объектов, предназначенных для технического обслуживания и ремонта транспортных средств, машин и оборудования, хранения автотранспортных средств), расположенных в сельских населенных пунктах, с численностью работников не более одного.</w:t>
      </w:r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r w:rsidRPr="009B2CDE">
        <w:rPr>
          <w:rFonts w:eastAsia="Times New Roman" w:cs="Times New Roman"/>
          <w:color w:val="1A1A1A"/>
          <w:szCs w:val="30"/>
          <w:lang w:eastAsia="ru-RU"/>
        </w:rPr>
        <w:t>Также </w:t>
      </w:r>
      <w:r w:rsidRPr="009B2CDE">
        <w:rPr>
          <w:rFonts w:eastAsia="Times New Roman" w:cs="Times New Roman"/>
          <w:b/>
          <w:bCs/>
          <w:color w:val="1A1A1A"/>
          <w:szCs w:val="30"/>
          <w:bdr w:val="none" w:sz="0" w:space="0" w:color="auto" w:frame="1"/>
          <w:lang w:eastAsia="ru-RU"/>
        </w:rPr>
        <w:t xml:space="preserve">с </w:t>
      </w:r>
      <w:r w:rsidRPr="009B2CDE">
        <w:rPr>
          <w:rFonts w:eastAsia="Times New Roman" w:cs="Times New Roman"/>
          <w:b/>
          <w:bCs/>
          <w:color w:val="1A1A1A"/>
          <w:sz w:val="32"/>
          <w:szCs w:val="32"/>
          <w:bdr w:val="none" w:sz="0" w:space="0" w:color="auto" w:frame="1"/>
          <w:lang w:eastAsia="ru-RU"/>
        </w:rPr>
        <w:t>01.07.2025</w:t>
      </w:r>
      <w:r w:rsidRPr="009B2CDE">
        <w:rPr>
          <w:rFonts w:eastAsia="Times New Roman" w:cs="Times New Roman"/>
          <w:b/>
          <w:bCs/>
          <w:color w:val="1A1A1A"/>
          <w:szCs w:val="30"/>
          <w:bdr w:val="none" w:sz="0" w:space="0" w:color="auto" w:frame="1"/>
          <w:lang w:eastAsia="ru-RU"/>
        </w:rPr>
        <w:t xml:space="preserve"> расширен перечень объектов (видов деятельности), в которых субъекты хозяйствования используют платежные терминалы:</w:t>
      </w:r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r>
        <w:rPr>
          <w:rFonts w:eastAsia="Times New Roman" w:cs="Times New Roman"/>
          <w:color w:val="1A1A1A"/>
          <w:szCs w:val="30"/>
          <w:lang w:eastAsia="ru-RU"/>
        </w:rPr>
        <w:t xml:space="preserve">- </w:t>
      </w:r>
      <w:r w:rsidRPr="009B2CDE">
        <w:rPr>
          <w:rFonts w:eastAsia="Times New Roman" w:cs="Times New Roman"/>
          <w:color w:val="1A1A1A"/>
          <w:szCs w:val="30"/>
          <w:lang w:eastAsia="ru-RU"/>
        </w:rPr>
        <w:t>разносная торговля;</w:t>
      </w:r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r>
        <w:rPr>
          <w:rFonts w:eastAsia="Times New Roman" w:cs="Times New Roman"/>
          <w:color w:val="1A1A1A"/>
          <w:szCs w:val="30"/>
          <w:lang w:eastAsia="ru-RU"/>
        </w:rPr>
        <w:t xml:space="preserve">- </w:t>
      </w:r>
      <w:r w:rsidRPr="009B2CDE">
        <w:rPr>
          <w:rFonts w:eastAsia="Times New Roman" w:cs="Times New Roman"/>
          <w:color w:val="1A1A1A"/>
          <w:szCs w:val="30"/>
          <w:lang w:eastAsia="ru-RU"/>
        </w:rPr>
        <w:t>оказание услуг и продажа в поездах городских, региональных, межрегиональных, международных, коммерческих линий товаров (за исключением алкогольных напитков и табачных изделий) в ассортименте, утвержденном государственным объединением «Белорусская железная дорога»;</w:t>
      </w:r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r>
        <w:rPr>
          <w:rFonts w:eastAsia="Times New Roman" w:cs="Times New Roman"/>
          <w:color w:val="1A1A1A"/>
          <w:szCs w:val="30"/>
          <w:lang w:eastAsia="ru-RU"/>
        </w:rPr>
        <w:t xml:space="preserve">- </w:t>
      </w:r>
      <w:r w:rsidRPr="009B2CDE">
        <w:rPr>
          <w:rFonts w:eastAsia="Times New Roman" w:cs="Times New Roman"/>
          <w:color w:val="1A1A1A"/>
          <w:szCs w:val="30"/>
          <w:lang w:eastAsia="ru-RU"/>
        </w:rPr>
        <w:t>осуществление торговли с доставкой товаров на дом операторами почтовой связи и электросвязи, выездными бригадами организаций службы быта и коммунальных услуг;</w:t>
      </w:r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r>
        <w:rPr>
          <w:rFonts w:eastAsia="Times New Roman" w:cs="Times New Roman"/>
          <w:color w:val="1A1A1A"/>
          <w:szCs w:val="30"/>
          <w:lang w:eastAsia="ru-RU"/>
        </w:rPr>
        <w:t xml:space="preserve">- </w:t>
      </w:r>
      <w:r w:rsidRPr="009B2CDE">
        <w:rPr>
          <w:rFonts w:eastAsia="Times New Roman" w:cs="Times New Roman"/>
          <w:color w:val="1A1A1A"/>
          <w:szCs w:val="30"/>
          <w:lang w:eastAsia="ru-RU"/>
        </w:rPr>
        <w:t>выполнение работ, оказание услуг вне постоянного места осуществления деятельности;</w:t>
      </w:r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r>
        <w:rPr>
          <w:rFonts w:eastAsia="Times New Roman" w:cs="Times New Roman"/>
          <w:color w:val="1A1A1A"/>
          <w:szCs w:val="30"/>
          <w:lang w:eastAsia="ru-RU"/>
        </w:rPr>
        <w:t xml:space="preserve">- </w:t>
      </w:r>
      <w:r w:rsidRPr="009B2CDE">
        <w:rPr>
          <w:rFonts w:eastAsia="Times New Roman" w:cs="Times New Roman"/>
          <w:color w:val="1A1A1A"/>
          <w:szCs w:val="30"/>
          <w:lang w:eastAsia="ru-RU"/>
        </w:rPr>
        <w:t xml:space="preserve">автомобильные перевозки пассажиров в нерегулярном сообщении (за </w:t>
      </w:r>
      <w:bookmarkStart w:id="0" w:name="_GoBack"/>
      <w:r w:rsidRPr="009B2CDE">
        <w:rPr>
          <w:rFonts w:eastAsia="Times New Roman" w:cs="Times New Roman"/>
          <w:color w:val="1A1A1A"/>
          <w:szCs w:val="30"/>
          <w:lang w:eastAsia="ru-RU"/>
        </w:rPr>
        <w:t>исключением автомобильных перевозок пассажиров автомобилями-такси);</w:t>
      </w:r>
    </w:p>
    <w:bookmarkEnd w:id="0"/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r>
        <w:rPr>
          <w:rFonts w:eastAsia="Times New Roman" w:cs="Times New Roman"/>
          <w:color w:val="1A1A1A"/>
          <w:szCs w:val="30"/>
          <w:lang w:eastAsia="ru-RU"/>
        </w:rPr>
        <w:lastRenderedPageBreak/>
        <w:t xml:space="preserve">- </w:t>
      </w:r>
      <w:r w:rsidRPr="009B2CDE">
        <w:rPr>
          <w:rFonts w:eastAsia="Times New Roman" w:cs="Times New Roman"/>
          <w:color w:val="1A1A1A"/>
          <w:szCs w:val="30"/>
          <w:lang w:eastAsia="ru-RU"/>
        </w:rPr>
        <w:t>объекты бытового обслуживания населения с количеством работников, непосредственно оказывающих бытовые услуги, не более одного человека в смену;</w:t>
      </w:r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r>
        <w:rPr>
          <w:rFonts w:eastAsia="Times New Roman" w:cs="Times New Roman"/>
          <w:color w:val="1A1A1A"/>
          <w:szCs w:val="30"/>
          <w:lang w:eastAsia="ru-RU"/>
        </w:rPr>
        <w:t xml:space="preserve">- </w:t>
      </w:r>
      <w:r w:rsidRPr="009B2CDE">
        <w:rPr>
          <w:rFonts w:eastAsia="Times New Roman" w:cs="Times New Roman"/>
          <w:color w:val="1A1A1A"/>
          <w:szCs w:val="30"/>
          <w:lang w:eastAsia="ru-RU"/>
        </w:rPr>
        <w:t xml:space="preserve">оказание от имени дипломатических представительств и консульских учреждений иностранных государств услуг </w:t>
      </w:r>
      <w:proofErr w:type="gramStart"/>
      <w:r w:rsidRPr="009B2CDE">
        <w:rPr>
          <w:rFonts w:eastAsia="Times New Roman" w:cs="Times New Roman"/>
          <w:color w:val="1A1A1A"/>
          <w:szCs w:val="30"/>
          <w:lang w:eastAsia="ru-RU"/>
        </w:rPr>
        <w:t>по приему заявлений о выдаче визы для въезда в государства с визовым режимом</w:t>
      </w:r>
      <w:proofErr w:type="gramEnd"/>
      <w:r w:rsidRPr="009B2CDE">
        <w:rPr>
          <w:rFonts w:eastAsia="Times New Roman" w:cs="Times New Roman"/>
          <w:color w:val="1A1A1A"/>
          <w:szCs w:val="30"/>
          <w:lang w:eastAsia="ru-RU"/>
        </w:rPr>
        <w:t>.</w:t>
      </w:r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r w:rsidRPr="009B2CDE">
        <w:rPr>
          <w:rFonts w:eastAsia="Times New Roman" w:cs="Times New Roman"/>
          <w:i/>
          <w:iCs/>
          <w:color w:val="1A1A1A"/>
          <w:szCs w:val="30"/>
          <w:bdr w:val="none" w:sz="0" w:space="0" w:color="auto" w:frame="1"/>
          <w:lang w:eastAsia="ru-RU"/>
        </w:rPr>
        <w:t>Справочно. Платежный терминал – программное или программно-техническое средство, используемое на основании договора на оказание платежных услуг в соответствии с законодательством в области платежных систем и платежных услуг и предназначенное для регистрации операций при использовании банковских платежных карточек и (или) любого (любых) из иных платежных инструментов с последующим формированием платежного документа.</w:t>
      </w:r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r w:rsidRPr="009B2CDE">
        <w:rPr>
          <w:rFonts w:eastAsia="Times New Roman" w:cs="Times New Roman"/>
          <w:color w:val="1A1A1A"/>
          <w:szCs w:val="30"/>
          <w:lang w:eastAsia="ru-RU"/>
        </w:rPr>
        <w:t>Постановлением </w:t>
      </w:r>
      <w:r w:rsidRPr="009B2CDE">
        <w:rPr>
          <w:rFonts w:eastAsia="Times New Roman" w:cs="Times New Roman"/>
          <w:b/>
          <w:bCs/>
          <w:color w:val="1A1A1A"/>
          <w:szCs w:val="30"/>
          <w:bdr w:val="none" w:sz="0" w:space="0" w:color="auto" w:frame="1"/>
          <w:lang w:eastAsia="ru-RU"/>
        </w:rPr>
        <w:t xml:space="preserve">с </w:t>
      </w:r>
      <w:r w:rsidRPr="009B2CDE">
        <w:rPr>
          <w:rFonts w:eastAsia="Times New Roman" w:cs="Times New Roman"/>
          <w:b/>
          <w:bCs/>
          <w:color w:val="1A1A1A"/>
          <w:sz w:val="32"/>
          <w:szCs w:val="32"/>
          <w:bdr w:val="none" w:sz="0" w:space="0" w:color="auto" w:frame="1"/>
          <w:lang w:eastAsia="ru-RU"/>
        </w:rPr>
        <w:t>01.07.2025</w:t>
      </w:r>
      <w:r w:rsidRPr="009B2CDE">
        <w:rPr>
          <w:rFonts w:eastAsia="Times New Roman" w:cs="Times New Roman"/>
          <w:b/>
          <w:bCs/>
          <w:color w:val="1A1A1A"/>
          <w:szCs w:val="30"/>
          <w:bdr w:val="none" w:sz="0" w:space="0" w:color="auto" w:frame="1"/>
          <w:lang w:eastAsia="ru-RU"/>
        </w:rPr>
        <w:t xml:space="preserve"> также изменен порядок приема сре</w:t>
      </w:r>
      <w:proofErr w:type="gramStart"/>
      <w:r w:rsidRPr="009B2CDE">
        <w:rPr>
          <w:rFonts w:eastAsia="Times New Roman" w:cs="Times New Roman"/>
          <w:b/>
          <w:bCs/>
          <w:color w:val="1A1A1A"/>
          <w:szCs w:val="30"/>
          <w:bdr w:val="none" w:sz="0" w:space="0" w:color="auto" w:frame="1"/>
          <w:lang w:eastAsia="ru-RU"/>
        </w:rPr>
        <w:t>дств пл</w:t>
      </w:r>
      <w:proofErr w:type="gramEnd"/>
      <w:r w:rsidRPr="009B2CDE">
        <w:rPr>
          <w:rFonts w:eastAsia="Times New Roman" w:cs="Times New Roman"/>
          <w:b/>
          <w:bCs/>
          <w:color w:val="1A1A1A"/>
          <w:szCs w:val="30"/>
          <w:bdr w:val="none" w:sz="0" w:space="0" w:color="auto" w:frame="1"/>
          <w:lang w:eastAsia="ru-RU"/>
        </w:rPr>
        <w:t>атежа с использованием автоматических электронных аппаратов, торговых автоматов </w:t>
      </w:r>
      <w:r w:rsidRPr="009B2CDE">
        <w:rPr>
          <w:rFonts w:eastAsia="Times New Roman" w:cs="Times New Roman"/>
          <w:color w:val="1A1A1A"/>
          <w:szCs w:val="30"/>
          <w:lang w:eastAsia="ru-RU"/>
        </w:rPr>
        <w:t>на территории Республики Беларусь.</w:t>
      </w:r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r w:rsidRPr="009B2CDE">
        <w:rPr>
          <w:rFonts w:eastAsia="Times New Roman" w:cs="Times New Roman"/>
          <w:color w:val="1A1A1A"/>
          <w:szCs w:val="30"/>
          <w:lang w:eastAsia="ru-RU"/>
        </w:rPr>
        <w:t>Так, юридические лица и индивидуальные предприниматели при продаже товаров, выполнении работ, оказании услуг принимают платежи в свой адрес одним из следующих способов:</w:t>
      </w:r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proofErr w:type="gramStart"/>
      <w:r w:rsidRPr="009B2CDE">
        <w:rPr>
          <w:rFonts w:eastAsia="Times New Roman" w:cs="Times New Roman"/>
          <w:b/>
          <w:bCs/>
          <w:color w:val="1A1A1A"/>
          <w:szCs w:val="30"/>
          <w:bdr w:val="none" w:sz="0" w:space="0" w:color="auto" w:frame="1"/>
          <w:lang w:eastAsia="ru-RU"/>
        </w:rPr>
        <w:t>наличными денежными средствами</w:t>
      </w:r>
      <w:r w:rsidRPr="009B2CDE">
        <w:rPr>
          <w:rFonts w:eastAsia="Times New Roman" w:cs="Times New Roman"/>
          <w:color w:val="1A1A1A"/>
          <w:szCs w:val="30"/>
          <w:lang w:eastAsia="ru-RU"/>
        </w:rPr>
        <w:t> с использованием автоматических электронных аппаратов, торговых автоматов с установленным средством контроля налоговых органов, или со встроенным кассовым суммирующим аппаратом с установленным средством контроля налоговых органов, или с установленной программной кассой либо взаимодействующих с программной кассой, размещенной в центре обработки данных оператора программной кассовой системы;</w:t>
      </w:r>
      <w:proofErr w:type="gramEnd"/>
    </w:p>
    <w:p w:rsidR="009B2CDE" w:rsidRPr="009B2CDE" w:rsidRDefault="009B2CDE" w:rsidP="009B2CD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  <w:lang w:eastAsia="ru-RU"/>
        </w:rPr>
      </w:pPr>
      <w:proofErr w:type="gramStart"/>
      <w:r w:rsidRPr="009B2CDE">
        <w:rPr>
          <w:rFonts w:eastAsia="Times New Roman" w:cs="Times New Roman"/>
          <w:b/>
          <w:bCs/>
          <w:color w:val="1A1A1A"/>
          <w:szCs w:val="30"/>
          <w:bdr w:val="none" w:sz="0" w:space="0" w:color="auto" w:frame="1"/>
          <w:lang w:eastAsia="ru-RU"/>
        </w:rPr>
        <w:t>наличными денежными средствами и в безналичной форме,</w:t>
      </w:r>
      <w:r w:rsidRPr="009B2CDE">
        <w:rPr>
          <w:rFonts w:eastAsia="Times New Roman" w:cs="Times New Roman"/>
          <w:color w:val="1A1A1A"/>
          <w:szCs w:val="30"/>
          <w:lang w:eastAsia="ru-RU"/>
        </w:rPr>
        <w:t> в том числе при использовании иных платежных инструментов и (или) электронных денег с использованием автоматических электронных аппаратов, торговых автоматов со встроенным кассовым суммирующим аппаратом с установленным средством контроля налоговых органов или с установленной программной кассой либо взаимодействующих с программной кассой, размещенной в центре обработки данных оператора программной кассовой системы.</w:t>
      </w:r>
      <w:proofErr w:type="gramEnd"/>
    </w:p>
    <w:p w:rsidR="00C02DB7" w:rsidRDefault="00C02DB7" w:rsidP="009B2CDE">
      <w:pPr>
        <w:spacing w:after="100" w:afterAutospacing="1"/>
        <w:ind w:firstLine="709"/>
        <w:rPr>
          <w:rFonts w:cs="Times New Roman"/>
          <w:szCs w:val="30"/>
        </w:rPr>
      </w:pPr>
    </w:p>
    <w:p w:rsidR="009B2CDE" w:rsidRPr="007D719A" w:rsidRDefault="009B2CDE" w:rsidP="009B2CDE">
      <w:pPr>
        <w:ind w:firstLine="709"/>
        <w:jc w:val="center"/>
        <w:rPr>
          <w:b/>
        </w:rPr>
      </w:pPr>
      <w:r>
        <w:t xml:space="preserve">                                     </w:t>
      </w:r>
      <w:r w:rsidRPr="007D719A">
        <w:rPr>
          <w:b/>
        </w:rPr>
        <w:t xml:space="preserve">Инспекция Министерства по налогам и   сборам </w:t>
      </w:r>
    </w:p>
    <w:p w:rsidR="009B2CDE" w:rsidRPr="007D719A" w:rsidRDefault="009B2CDE" w:rsidP="009B2CDE">
      <w:pPr>
        <w:ind w:firstLine="709"/>
        <w:jc w:val="right"/>
        <w:rPr>
          <w:b/>
        </w:rPr>
      </w:pPr>
      <w:r w:rsidRPr="007D719A">
        <w:rPr>
          <w:b/>
        </w:rPr>
        <w:t xml:space="preserve">Республики Беларусь по   </w:t>
      </w:r>
      <w:proofErr w:type="spellStart"/>
      <w:r w:rsidRPr="007D719A">
        <w:rPr>
          <w:b/>
        </w:rPr>
        <w:t>Смолевичскому</w:t>
      </w:r>
      <w:proofErr w:type="spellEnd"/>
      <w:r w:rsidRPr="007D719A">
        <w:rPr>
          <w:b/>
        </w:rPr>
        <w:t xml:space="preserve"> району                                                </w:t>
      </w:r>
    </w:p>
    <w:p w:rsidR="009B2CDE" w:rsidRPr="009B2CDE" w:rsidRDefault="009B2CDE" w:rsidP="009B2CDE">
      <w:pPr>
        <w:spacing w:after="100" w:afterAutospacing="1"/>
        <w:ind w:firstLine="709"/>
        <w:rPr>
          <w:rFonts w:cs="Times New Roman"/>
          <w:szCs w:val="30"/>
        </w:rPr>
      </w:pPr>
    </w:p>
    <w:sectPr w:rsidR="009B2CDE" w:rsidRPr="009B2CDE" w:rsidSect="009B2CDE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32"/>
    <w:rsid w:val="008A5932"/>
    <w:rsid w:val="009B2CDE"/>
    <w:rsid w:val="00C0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313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565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2023-12-14T06:42:00Z</dcterms:created>
  <dcterms:modified xsi:type="dcterms:W3CDTF">2023-12-14T06:52:00Z</dcterms:modified>
</cp:coreProperties>
</file>