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353" w:rsidRDefault="00095353">
      <w:pPr>
        <w:widowControl w:val="0"/>
        <w:autoSpaceDE w:val="0"/>
        <w:autoSpaceDN w:val="0"/>
        <w:adjustRightInd w:val="0"/>
        <w:jc w:val="center"/>
        <w:rPr>
          <w:rFonts w:ascii="Times New Roman" w:hAnsi="Times New Roman"/>
          <w:sz w:val="28"/>
          <w:szCs w:val="28"/>
        </w:rPr>
      </w:pPr>
      <w:bookmarkStart w:id="0" w:name="_GoBack"/>
      <w:bookmarkEnd w:id="0"/>
      <w:r>
        <w:rPr>
          <w:rFonts w:ascii="Times New Roman" w:hAnsi="Times New Roman"/>
          <w:b/>
          <w:bCs/>
          <w:sz w:val="28"/>
          <w:szCs w:val="28"/>
        </w:rPr>
        <w:t xml:space="preserve">Коррупционные проявления в сфере государственных закупок </w:t>
      </w:r>
    </w:p>
    <w:p w:rsidR="00095353" w:rsidRDefault="00095353">
      <w:pPr>
        <w:widowControl w:val="0"/>
        <w:autoSpaceDE w:val="0"/>
        <w:autoSpaceDN w:val="0"/>
        <w:adjustRightInd w:val="0"/>
        <w:spacing w:after="0"/>
        <w:ind w:firstLine="710"/>
        <w:jc w:val="both"/>
        <w:rPr>
          <w:rFonts w:ascii="Times New Roman" w:hAnsi="Times New Roman"/>
          <w:sz w:val="28"/>
          <w:szCs w:val="28"/>
        </w:rPr>
      </w:pPr>
      <w:r>
        <w:rPr>
          <w:rFonts w:ascii="Times New Roman" w:hAnsi="Times New Roman"/>
          <w:sz w:val="28"/>
          <w:szCs w:val="28"/>
        </w:rPr>
        <w:t>Сфера государственных закупок за счёт бюджетных средств является одной из наиболее коррумпированных, а проявления фактов коррупции чаще всего отмечается при осуществлении тендеров, связанных со строительными работами, ремонтом дорог, закупкой товаров и др.</w:t>
      </w:r>
    </w:p>
    <w:p w:rsidR="00095353" w:rsidRDefault="00095353">
      <w:pPr>
        <w:widowControl w:val="0"/>
        <w:autoSpaceDE w:val="0"/>
        <w:autoSpaceDN w:val="0"/>
        <w:adjustRightInd w:val="0"/>
        <w:spacing w:after="0"/>
        <w:ind w:firstLine="710"/>
        <w:jc w:val="both"/>
        <w:rPr>
          <w:rFonts w:ascii="Times New Roman" w:hAnsi="Times New Roman"/>
          <w:sz w:val="28"/>
          <w:szCs w:val="28"/>
        </w:rPr>
      </w:pPr>
      <w:r>
        <w:rPr>
          <w:rFonts w:ascii="Times New Roman" w:hAnsi="Times New Roman"/>
          <w:sz w:val="28"/>
          <w:szCs w:val="28"/>
        </w:rPr>
        <w:t>Коррупционные проявления в сфере государственных закупок приводят к существенному экономическому ущербу,</w:t>
      </w:r>
      <w:r w:rsidR="00C41AE5">
        <w:rPr>
          <w:rFonts w:ascii="Times New Roman" w:hAnsi="Times New Roman"/>
          <w:sz w:val="28"/>
          <w:szCs w:val="28"/>
        </w:rPr>
        <w:t xml:space="preserve"> </w:t>
      </w:r>
      <w:r>
        <w:rPr>
          <w:rFonts w:ascii="Times New Roman" w:hAnsi="Times New Roman"/>
          <w:sz w:val="28"/>
          <w:szCs w:val="28"/>
        </w:rPr>
        <w:t xml:space="preserve">а также создают угрозу безопасности государства, общества и личности. </w:t>
      </w:r>
    </w:p>
    <w:p w:rsidR="00095353" w:rsidRDefault="00095353">
      <w:pPr>
        <w:widowControl w:val="0"/>
        <w:autoSpaceDE w:val="0"/>
        <w:autoSpaceDN w:val="0"/>
        <w:adjustRightInd w:val="0"/>
        <w:spacing w:after="0"/>
        <w:ind w:firstLine="710"/>
        <w:jc w:val="both"/>
        <w:rPr>
          <w:rFonts w:ascii="Times New Roman" w:hAnsi="Times New Roman"/>
          <w:sz w:val="28"/>
          <w:szCs w:val="28"/>
        </w:rPr>
      </w:pPr>
      <w:r>
        <w:rPr>
          <w:rFonts w:ascii="Times New Roman" w:hAnsi="Times New Roman"/>
          <w:sz w:val="28"/>
          <w:szCs w:val="28"/>
        </w:rPr>
        <w:t>Государственная закупка – приобретение товаров (работ, услуг) полностью или частично за счёт бюджетных средств и (или) средств государственных внебюджетных фондов получателями таких средств, а также отношения, связанные с исполнением договора государственной закупки.</w:t>
      </w:r>
    </w:p>
    <w:p w:rsidR="00095353" w:rsidRDefault="00095353">
      <w:pPr>
        <w:autoSpaceDE w:val="0"/>
        <w:autoSpaceDN w:val="0"/>
        <w:adjustRightInd w:val="0"/>
        <w:spacing w:after="0"/>
        <w:ind w:firstLine="710"/>
        <w:jc w:val="both"/>
        <w:rPr>
          <w:rFonts w:ascii="Times New Roman" w:hAnsi="Times New Roman"/>
          <w:sz w:val="30"/>
          <w:szCs w:val="30"/>
        </w:rPr>
      </w:pPr>
      <w:r>
        <w:rPr>
          <w:rFonts w:ascii="Times New Roman" w:hAnsi="Times New Roman"/>
          <w:sz w:val="28"/>
          <w:szCs w:val="28"/>
        </w:rPr>
        <w:t>Об актуальности коррупционных явлений в данной сфере свидетельствуют данные Министерства антимонопольного регулирования и торговли Республики Беларусь (МАРТ), которое рассматривает жалобы на действия (бездействие) или решения заказчика (организатора), комиссии или ее членов, товарной биржи, операторов электронных торговой площадок. Так, по последним статистическим данным МАРТ, за 9 месяцев 2021 года  всего подано 507 жалоб. При этом в разрезе видов процедур государственных закупок подано 43 жалобы  на процедуру электронного аукциона, 30 жалоб – на процедуру запроса ценовых предложений, 2 жалобы – на процедуру открытого конкурса. В разрезе субъектов, чьи действия (бездействия) или решения обжаловались, жалобы распределены следующим образом: 49 жалоб – на решения комиссии заказчика (организатора), 26 жалоб – на действия (бездействие) заказчика (организатора).</w:t>
      </w:r>
    </w:p>
    <w:p w:rsidR="00095353" w:rsidRDefault="00C41AE5">
      <w:pPr>
        <w:widowControl w:val="0"/>
        <w:autoSpaceDE w:val="0"/>
        <w:autoSpaceDN w:val="0"/>
        <w:adjustRightInd w:val="0"/>
        <w:spacing w:after="0"/>
        <w:ind w:firstLine="710"/>
        <w:jc w:val="both"/>
        <w:rPr>
          <w:rFonts w:ascii="Times New Roman" w:hAnsi="Times New Roman"/>
          <w:sz w:val="28"/>
          <w:szCs w:val="28"/>
        </w:rPr>
      </w:pPr>
      <w:r>
        <w:rPr>
          <w:rFonts w:ascii="Times New Roman" w:hAnsi="Times New Roman"/>
          <w:sz w:val="28"/>
          <w:szCs w:val="28"/>
        </w:rPr>
        <w:t>Наиболее распро</w:t>
      </w:r>
      <w:r w:rsidR="00095353">
        <w:rPr>
          <w:rFonts w:ascii="Times New Roman" w:hAnsi="Times New Roman"/>
          <w:sz w:val="28"/>
          <w:szCs w:val="28"/>
        </w:rPr>
        <w:t>стр</w:t>
      </w:r>
      <w:r>
        <w:rPr>
          <w:rFonts w:ascii="Times New Roman" w:hAnsi="Times New Roman"/>
          <w:sz w:val="28"/>
          <w:szCs w:val="28"/>
        </w:rPr>
        <w:t>а</w:t>
      </w:r>
      <w:r w:rsidR="00095353">
        <w:rPr>
          <w:rFonts w:ascii="Times New Roman" w:hAnsi="Times New Roman"/>
          <w:sz w:val="28"/>
          <w:szCs w:val="28"/>
        </w:rPr>
        <w:t>нёнными коррупционными правонарушениями являются правонарушения, связанные с порядком проведения процедуры государственных закупок.</w:t>
      </w:r>
      <w:r w:rsidR="00A809DB" w:rsidRPr="00A809DB">
        <w:rPr>
          <w:rFonts w:ascii="Times New Roman" w:hAnsi="Times New Roman"/>
          <w:sz w:val="28"/>
          <w:szCs w:val="28"/>
        </w:rPr>
        <w:t xml:space="preserve"> </w:t>
      </w:r>
      <w:r w:rsidR="00095353">
        <w:rPr>
          <w:rFonts w:ascii="Times New Roman" w:hAnsi="Times New Roman"/>
          <w:sz w:val="28"/>
          <w:szCs w:val="28"/>
        </w:rPr>
        <w:t>Условно, процедура госуд</w:t>
      </w:r>
      <w:r w:rsidR="00A809DB">
        <w:rPr>
          <w:rFonts w:ascii="Times New Roman" w:hAnsi="Times New Roman"/>
          <w:sz w:val="28"/>
          <w:szCs w:val="28"/>
        </w:rPr>
        <w:t xml:space="preserve">арственной закупки делится на </w:t>
      </w:r>
      <w:r w:rsidR="00A809DB" w:rsidRPr="00A809DB">
        <w:rPr>
          <w:rFonts w:ascii="Times New Roman" w:hAnsi="Times New Roman"/>
          <w:sz w:val="28"/>
          <w:szCs w:val="28"/>
        </w:rPr>
        <w:t>3</w:t>
      </w:r>
      <w:r w:rsidR="00095353">
        <w:rPr>
          <w:rFonts w:ascii="Times New Roman" w:hAnsi="Times New Roman"/>
          <w:sz w:val="28"/>
          <w:szCs w:val="28"/>
        </w:rPr>
        <w:t xml:space="preserve"> стадии: подготовительная, проведение государственной закупки и заключительная.</w:t>
      </w:r>
    </w:p>
    <w:p w:rsidR="00095353" w:rsidRDefault="00095353">
      <w:pPr>
        <w:widowControl w:val="0"/>
        <w:autoSpaceDE w:val="0"/>
        <w:autoSpaceDN w:val="0"/>
        <w:adjustRightInd w:val="0"/>
        <w:spacing w:after="0"/>
        <w:ind w:firstLine="710"/>
        <w:jc w:val="both"/>
        <w:rPr>
          <w:rFonts w:ascii="Times New Roman" w:hAnsi="Times New Roman"/>
          <w:sz w:val="28"/>
          <w:szCs w:val="28"/>
        </w:rPr>
      </w:pPr>
      <w:r>
        <w:rPr>
          <w:rFonts w:ascii="Times New Roman" w:hAnsi="Times New Roman"/>
          <w:sz w:val="28"/>
          <w:szCs w:val="28"/>
        </w:rPr>
        <w:t xml:space="preserve"> На подготовительной стадии типичные правонарушения связаны с: составлением годового плана закупок (например,</w:t>
      </w:r>
      <w:r w:rsidR="00A809DB" w:rsidRPr="00A809DB">
        <w:rPr>
          <w:rFonts w:ascii="Times New Roman" w:hAnsi="Times New Roman"/>
          <w:sz w:val="28"/>
          <w:szCs w:val="28"/>
        </w:rPr>
        <w:t xml:space="preserve"> </w:t>
      </w:r>
      <w:r>
        <w:rPr>
          <w:rFonts w:ascii="Times New Roman" w:hAnsi="Times New Roman"/>
          <w:sz w:val="28"/>
          <w:szCs w:val="28"/>
        </w:rPr>
        <w:t xml:space="preserve">отсутствие такого плана или несвоевременное его размещение на официальном сайте); созданием конкурсной комиссии (не включение представителя вышестоящего органа заказчика); составлением документации для закупки (отсутствие обязательных данных, несогласование задания на закупку). </w:t>
      </w:r>
    </w:p>
    <w:p w:rsidR="00095353" w:rsidRDefault="00095353">
      <w:pPr>
        <w:widowControl w:val="0"/>
        <w:autoSpaceDE w:val="0"/>
        <w:autoSpaceDN w:val="0"/>
        <w:adjustRightInd w:val="0"/>
        <w:spacing w:after="0"/>
        <w:ind w:firstLine="710"/>
        <w:jc w:val="both"/>
        <w:rPr>
          <w:rFonts w:ascii="Times New Roman" w:hAnsi="Times New Roman"/>
          <w:sz w:val="28"/>
          <w:szCs w:val="28"/>
        </w:rPr>
      </w:pPr>
      <w:r>
        <w:rPr>
          <w:rFonts w:ascii="Times New Roman" w:hAnsi="Times New Roman"/>
          <w:sz w:val="28"/>
          <w:szCs w:val="28"/>
        </w:rPr>
        <w:t xml:space="preserve">Нарушения на стадии проведения процедуры государственной закупки </w:t>
      </w:r>
      <w:r>
        <w:rPr>
          <w:rFonts w:ascii="Times New Roman" w:hAnsi="Times New Roman"/>
          <w:sz w:val="28"/>
          <w:szCs w:val="28"/>
        </w:rPr>
        <w:lastRenderedPageBreak/>
        <w:t>связаны с необоснованным допуском к участию в конкурсе, рассмотрен</w:t>
      </w:r>
      <w:r w:rsidR="00AD1A00">
        <w:rPr>
          <w:rFonts w:ascii="Times New Roman" w:hAnsi="Times New Roman"/>
          <w:sz w:val="28"/>
          <w:szCs w:val="28"/>
        </w:rPr>
        <w:t>и</w:t>
      </w:r>
      <w:r>
        <w:rPr>
          <w:rFonts w:ascii="Times New Roman" w:hAnsi="Times New Roman"/>
          <w:sz w:val="28"/>
          <w:szCs w:val="28"/>
        </w:rPr>
        <w:t>ем и оценкой тендерных предложений и т</w:t>
      </w:r>
      <w:r w:rsidR="00AD1A00">
        <w:rPr>
          <w:rFonts w:ascii="Times New Roman" w:hAnsi="Times New Roman"/>
          <w:sz w:val="28"/>
          <w:szCs w:val="28"/>
        </w:rPr>
        <w:t>.</w:t>
      </w:r>
      <w:r>
        <w:rPr>
          <w:rFonts w:ascii="Times New Roman" w:hAnsi="Times New Roman"/>
          <w:sz w:val="28"/>
          <w:szCs w:val="28"/>
        </w:rPr>
        <w:t>д.</w:t>
      </w:r>
    </w:p>
    <w:p w:rsidR="00095353" w:rsidRDefault="00095353">
      <w:pPr>
        <w:widowControl w:val="0"/>
        <w:autoSpaceDE w:val="0"/>
        <w:autoSpaceDN w:val="0"/>
        <w:adjustRightInd w:val="0"/>
        <w:spacing w:after="0"/>
        <w:ind w:firstLine="710"/>
        <w:jc w:val="both"/>
        <w:rPr>
          <w:rFonts w:ascii="Times New Roman" w:hAnsi="Times New Roman"/>
          <w:sz w:val="28"/>
          <w:szCs w:val="28"/>
        </w:rPr>
      </w:pPr>
      <w:r>
        <w:rPr>
          <w:rFonts w:ascii="Times New Roman" w:hAnsi="Times New Roman"/>
          <w:sz w:val="28"/>
          <w:szCs w:val="28"/>
        </w:rPr>
        <w:t>К заключительной стадии можно отнести заключение договора заказчиком с ненадлежащим поставщиком и т</w:t>
      </w:r>
      <w:r w:rsidR="00AD1A00">
        <w:rPr>
          <w:rFonts w:ascii="Times New Roman" w:hAnsi="Times New Roman"/>
          <w:sz w:val="28"/>
          <w:szCs w:val="28"/>
        </w:rPr>
        <w:t>.</w:t>
      </w:r>
      <w:r>
        <w:rPr>
          <w:rFonts w:ascii="Times New Roman" w:hAnsi="Times New Roman"/>
          <w:sz w:val="28"/>
          <w:szCs w:val="28"/>
        </w:rPr>
        <w:t>д.</w:t>
      </w:r>
    </w:p>
    <w:p w:rsidR="00095353" w:rsidRDefault="00095353">
      <w:pPr>
        <w:widowControl w:val="0"/>
        <w:autoSpaceDE w:val="0"/>
        <w:autoSpaceDN w:val="0"/>
        <w:adjustRightInd w:val="0"/>
        <w:spacing w:after="0"/>
        <w:ind w:firstLine="710"/>
        <w:jc w:val="both"/>
        <w:rPr>
          <w:rFonts w:ascii="Times New Roman" w:hAnsi="Times New Roman"/>
          <w:sz w:val="28"/>
          <w:szCs w:val="28"/>
        </w:rPr>
      </w:pPr>
      <w:r>
        <w:rPr>
          <w:rFonts w:ascii="Times New Roman" w:hAnsi="Times New Roman"/>
          <w:sz w:val="28"/>
          <w:szCs w:val="28"/>
        </w:rPr>
        <w:t xml:space="preserve"> За нарушение законодательства в сфере государственных закупок предусмотрена административная и уголовная ответственность. </w:t>
      </w:r>
    </w:p>
    <w:p w:rsidR="00095353" w:rsidRDefault="00095353">
      <w:pPr>
        <w:widowControl w:val="0"/>
        <w:autoSpaceDE w:val="0"/>
        <w:autoSpaceDN w:val="0"/>
        <w:adjustRightInd w:val="0"/>
        <w:spacing w:after="0"/>
        <w:ind w:firstLine="710"/>
        <w:jc w:val="both"/>
        <w:rPr>
          <w:rFonts w:ascii="Times New Roman" w:hAnsi="Times New Roman"/>
          <w:sz w:val="28"/>
          <w:szCs w:val="28"/>
        </w:rPr>
      </w:pPr>
      <w:r>
        <w:rPr>
          <w:rFonts w:ascii="Times New Roman" w:hAnsi="Times New Roman"/>
          <w:sz w:val="28"/>
          <w:szCs w:val="28"/>
        </w:rPr>
        <w:t>Так за нарушение порядка осуществления государственных закупок товаров (работ, услуг) установлена административная ответственность в соответствии с частями 1-9 статьи 12.9 Кодекса об административных правонарушениях Республики Беларусь (КоАП), а также в соответствии со статьёй 12.10 КоАП за нарушение порядка закупок товаров (работ, услуг) при строительстве.</w:t>
      </w:r>
    </w:p>
    <w:p w:rsidR="00095353" w:rsidRDefault="00095353">
      <w:pPr>
        <w:widowControl w:val="0"/>
        <w:autoSpaceDE w:val="0"/>
        <w:autoSpaceDN w:val="0"/>
        <w:adjustRightInd w:val="0"/>
        <w:spacing w:after="0"/>
        <w:ind w:firstLine="710"/>
        <w:jc w:val="both"/>
        <w:rPr>
          <w:rFonts w:ascii="Times New Roman" w:hAnsi="Times New Roman"/>
          <w:sz w:val="28"/>
          <w:szCs w:val="28"/>
        </w:rPr>
      </w:pPr>
      <w:r>
        <w:rPr>
          <w:rFonts w:ascii="Times New Roman" w:hAnsi="Times New Roman"/>
          <w:sz w:val="28"/>
          <w:szCs w:val="28"/>
        </w:rPr>
        <w:t>Нарушение порядка проведения закупок, повлекшее материальный ущерб государству, может быть связано с коррупционными соглашениями участников процедур закупок с должностными лицами заказчиков (организаторов) или совершением иных действий против интересов службы, порядка осуществления экономической деятельности. Такие правонарушения влекут уголовную ответственность по статьям 424  (злоупотребление властью или служебными полномочиями), 425 (бездействие должностного лица), 426 (превышение власти или служебных полномочий), 427 (служебный подлог), 428 (служебная халатность) Уголовного кодекса Республики Беларусь.</w:t>
      </w:r>
    </w:p>
    <w:p w:rsidR="00095353" w:rsidRDefault="00095353">
      <w:pPr>
        <w:widowControl w:val="0"/>
        <w:autoSpaceDE w:val="0"/>
        <w:autoSpaceDN w:val="0"/>
        <w:adjustRightInd w:val="0"/>
        <w:spacing w:after="0"/>
        <w:ind w:firstLine="710"/>
        <w:jc w:val="both"/>
        <w:rPr>
          <w:rFonts w:ascii="Times New Roman" w:hAnsi="Times New Roman"/>
          <w:sz w:val="28"/>
          <w:szCs w:val="28"/>
        </w:rPr>
      </w:pPr>
    </w:p>
    <w:p w:rsidR="00095353" w:rsidRDefault="00095353">
      <w:pPr>
        <w:widowControl w:val="0"/>
        <w:autoSpaceDE w:val="0"/>
        <w:autoSpaceDN w:val="0"/>
        <w:adjustRightInd w:val="0"/>
        <w:spacing w:after="0"/>
        <w:ind w:firstLine="710"/>
        <w:jc w:val="both"/>
        <w:rPr>
          <w:rFonts w:ascii="Times New Roman" w:hAnsi="Times New Roman"/>
          <w:sz w:val="28"/>
          <w:szCs w:val="28"/>
        </w:rPr>
      </w:pPr>
    </w:p>
    <w:p w:rsidR="00095353" w:rsidRDefault="00095353">
      <w:pPr>
        <w:widowControl w:val="0"/>
        <w:autoSpaceDE w:val="0"/>
        <w:autoSpaceDN w:val="0"/>
        <w:adjustRightInd w:val="0"/>
        <w:spacing w:after="0"/>
        <w:ind w:firstLine="710"/>
        <w:jc w:val="both"/>
        <w:rPr>
          <w:rFonts w:ascii="Times New Roman" w:hAnsi="Times New Roman"/>
          <w:sz w:val="28"/>
          <w:szCs w:val="28"/>
        </w:rPr>
      </w:pPr>
    </w:p>
    <w:p w:rsidR="00095353" w:rsidRDefault="00095353">
      <w:pPr>
        <w:widowControl w:val="0"/>
        <w:autoSpaceDE w:val="0"/>
        <w:autoSpaceDN w:val="0"/>
        <w:adjustRightInd w:val="0"/>
        <w:spacing w:after="0"/>
        <w:ind w:firstLine="710"/>
        <w:jc w:val="both"/>
        <w:rPr>
          <w:rFonts w:ascii="Times New Roman" w:hAnsi="Times New Roman"/>
          <w:sz w:val="28"/>
          <w:szCs w:val="28"/>
        </w:rPr>
      </w:pPr>
    </w:p>
    <w:p w:rsidR="00095353" w:rsidRDefault="00095353">
      <w:pPr>
        <w:widowControl w:val="0"/>
        <w:autoSpaceDE w:val="0"/>
        <w:autoSpaceDN w:val="0"/>
        <w:adjustRightInd w:val="0"/>
        <w:spacing w:after="0"/>
        <w:ind w:firstLine="710"/>
        <w:jc w:val="both"/>
        <w:rPr>
          <w:rFonts w:ascii="Times New Roman" w:hAnsi="Times New Roman"/>
          <w:sz w:val="28"/>
          <w:szCs w:val="28"/>
        </w:rPr>
      </w:pPr>
    </w:p>
    <w:p w:rsidR="00095353" w:rsidRDefault="00095353">
      <w:pPr>
        <w:widowControl w:val="0"/>
        <w:autoSpaceDE w:val="0"/>
        <w:autoSpaceDN w:val="0"/>
        <w:adjustRightInd w:val="0"/>
        <w:ind w:firstLine="710"/>
        <w:jc w:val="both"/>
        <w:rPr>
          <w:rFonts w:ascii="Calibri" w:hAnsi="Calibri" w:cs="Calibri"/>
        </w:rPr>
      </w:pPr>
    </w:p>
    <w:p w:rsidR="00095353" w:rsidRPr="00C41AE5" w:rsidRDefault="00095353">
      <w:pPr>
        <w:widowControl w:val="0"/>
        <w:autoSpaceDE w:val="0"/>
        <w:autoSpaceDN w:val="0"/>
        <w:adjustRightInd w:val="0"/>
        <w:rPr>
          <w:rFonts w:ascii="Calibri" w:hAnsi="Calibri" w:cs="Calibri"/>
        </w:rPr>
      </w:pPr>
    </w:p>
    <w:sectPr w:rsidR="00095353" w:rsidRPr="00C41AE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DB"/>
    <w:rsid w:val="00095353"/>
    <w:rsid w:val="00A809DB"/>
    <w:rsid w:val="00AD1A00"/>
    <w:rsid w:val="00C41AE5"/>
    <w:rsid w:val="00CF2B68"/>
    <w:rsid w:val="00E24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C9C5FD-5166-4BC5-87F5-AFBC106F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cp:revision>
  <dcterms:created xsi:type="dcterms:W3CDTF">2021-12-29T07:44:00Z</dcterms:created>
  <dcterms:modified xsi:type="dcterms:W3CDTF">2021-12-29T07:44:00Z</dcterms:modified>
</cp:coreProperties>
</file>