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5C" w:rsidRDefault="006F725C" w:rsidP="006F725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"НАЛОГ НА ПРОФДОХОД": ИЗМЕНЕНИЯ В ПОРЯДКЕ ИСПОЛЬЗОВАНИЯ С 08.06.2023</w:t>
      </w:r>
    </w:p>
    <w:p w:rsidR="006F725C" w:rsidRDefault="006F725C" w:rsidP="006F72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6F725C" w:rsidRDefault="006F725C" w:rsidP="006F725C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Комментарий к постановлению Совмина от 03.06.2023 N 366</w:t>
      </w:r>
    </w:p>
    <w:p w:rsidR="006F725C" w:rsidRDefault="006F725C" w:rsidP="006F72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Постановлением Совмина от 03.06.2023 N 366 "Об изменении постановлений Совета Министров Республики Беларусь" (далее - постановление N 366) внесены изменения и дополнения в порядок использования приложения "Налог на профессиональный доход". Эти изменения вступают в силу с 08.06.2023.</w:t>
      </w: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01.01.2023 в республике для физических лиц введен новый особый режим налогообложения - налог на профессиональный доход (далее - налог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профдоход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). Применять его могут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физлица</w:t>
      </w:r>
      <w:proofErr w:type="spellEnd"/>
      <w:r>
        <w:rPr>
          <w:rFonts w:ascii="Times New Roman" w:hAnsi="Times New Roman" w:cs="Times New Roman"/>
          <w:sz w:val="30"/>
          <w:szCs w:val="30"/>
        </w:rPr>
        <w:t>, которые осуществляют виды деятельности по перечню, определяемому постановлением N 851 (далее - перечень N 851), и (или) деятельность, которая предусмотрена ст. 7 Закона N 230-З. Они обязаны установить и использовать приложение "Налог на профессиональный доход" (далее - приложение) (гл. 40, п. 1 ст. 381 НК).</w:t>
      </w: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Постановлением N 433 утверждено Положение о порядке использования приложения (далее - Положение N 433), в которое постановлением N 366 внесены изменения и дополнения. Рассмотрим эти новшества.</w:t>
      </w: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в Положении N 433 уточнено, что приложение используется плательщиками для формирования и корректировки в нем </w:t>
      </w:r>
      <w:r>
        <w:rPr>
          <w:rFonts w:ascii="Times New Roman" w:hAnsi="Times New Roman" w:cs="Times New Roman"/>
          <w:b/>
          <w:bCs/>
          <w:sz w:val="30"/>
          <w:szCs w:val="30"/>
        </w:rPr>
        <w:t>документов, содержащих записи</w:t>
      </w:r>
      <w:r>
        <w:rPr>
          <w:rFonts w:ascii="Times New Roman" w:hAnsi="Times New Roman" w:cs="Times New Roman"/>
          <w:sz w:val="30"/>
          <w:szCs w:val="30"/>
        </w:rPr>
        <w:t xml:space="preserve"> о совершенных плательщиками расчетах, связанных с получением профессионального дохода. К таковым относятся чеки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2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1.11 постановления N 366;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3 п. 1, п. 9 Положения N 433).</w:t>
      </w:r>
    </w:p>
    <w:p w:rsidR="006F725C" w:rsidRDefault="006F725C" w:rsidP="006F72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Налоговые органы осуществляют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исполнением плательщиками налогового законодательства посредством налогового контроля. Плательщики налога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профдоход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не являются исключением. В связи с этим в п. 8 Положения N 433 внесено дополнение. С 08.06.2023 сведения о сумме расчетов, передаваемых в налоговый орган плательщиком через приложение в виде сформированного чека, будут использоваться для осуществления налогового контроля (п. 1 ст. 71 НК;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4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1.11,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4 п. 4 постановления N 366; ч. 1 п. 8, п. 13 Положения N 433).</w:t>
      </w:r>
    </w:p>
    <w:p w:rsidR="006F725C" w:rsidRDefault="006F725C" w:rsidP="006F72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п. 8 Положения N 433 закрепляется, что сформированный посредством приложения чек </w:t>
      </w:r>
      <w:r>
        <w:rPr>
          <w:rFonts w:ascii="Times New Roman" w:hAnsi="Times New Roman" w:cs="Times New Roman"/>
          <w:b/>
          <w:bCs/>
          <w:sz w:val="30"/>
          <w:szCs w:val="30"/>
        </w:rPr>
        <w:t>является документом, подтверждающим прием</w:t>
      </w:r>
      <w:r>
        <w:rPr>
          <w:rFonts w:ascii="Times New Roman" w:hAnsi="Times New Roman" w:cs="Times New Roman"/>
          <w:sz w:val="30"/>
          <w:szCs w:val="30"/>
        </w:rPr>
        <w:t xml:space="preserve"> плательщиком сре</w:t>
      </w:r>
      <w:proofErr w:type="gramStart"/>
      <w:r>
        <w:rPr>
          <w:rFonts w:ascii="Times New Roman" w:hAnsi="Times New Roman" w:cs="Times New Roman"/>
          <w:sz w:val="30"/>
          <w:szCs w:val="30"/>
        </w:rPr>
        <w:t>дств пл</w:t>
      </w:r>
      <w:proofErr w:type="gramEnd"/>
      <w:r>
        <w:rPr>
          <w:rFonts w:ascii="Times New Roman" w:hAnsi="Times New Roman" w:cs="Times New Roman"/>
          <w:sz w:val="30"/>
          <w:szCs w:val="30"/>
        </w:rPr>
        <w:t>атежа при продаже товаров, выполнении работ, оказании услуг (в том числе при приеме предварительной оплаты, аванса, задатка) (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6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>
        <w:rPr>
          <w:rFonts w:ascii="Times New Roman" w:hAnsi="Times New Roman" w:cs="Times New Roman"/>
          <w:sz w:val="30"/>
          <w:szCs w:val="30"/>
        </w:rPr>
        <w:t>. 1.11 постановления N 366, ч. 2 п. 8 Положения N 433).</w:t>
      </w:r>
    </w:p>
    <w:p w:rsidR="006F725C" w:rsidRDefault="006F725C" w:rsidP="006F725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Обратите внимание!</w:t>
      </w: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За нарушение порядка приема сре</w:t>
      </w:r>
      <w:proofErr w:type="gramStart"/>
      <w:r>
        <w:rPr>
          <w:rFonts w:ascii="Times New Roman" w:hAnsi="Times New Roman" w:cs="Times New Roman"/>
          <w:i/>
          <w:iCs/>
          <w:sz w:val="30"/>
          <w:szCs w:val="30"/>
        </w:rPr>
        <w:t>дств пл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 xml:space="preserve">атежа при реализации товаров (работ, услуг) предусмотрена административная ответственность по ст. 13.14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КоАП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Плательщик обязан сформированный чек передать покупателю (заказчику) в электронной форме или на бумажном носителе. С 08.06.2023 такая обязанность для плательщиков исключена в случае, если покупатель (заказчик) отказался от получения сформированного чека (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7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1.11,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4 п. 4 постановления N 366, п. 10 Положения N 433).</w:t>
      </w:r>
    </w:p>
    <w:p w:rsidR="006F725C" w:rsidRDefault="006F725C" w:rsidP="006F72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п. 12 Положения N 433 закреплен перечень реквизитов, которые должны быть указаны в сформированном чеке. С 08.06.2023 такой перечень становится обязательным. Кроме того, он дополняется информацией об адресе и типе жилого помещения, принадлежащего на праве собственности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физлицу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предоставляемого для краткосрочного проживания иным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физлицам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в случае, если плательщик осуществляет деятельность по п. 5 перечня N 851. </w:t>
      </w:r>
      <w:proofErr w:type="gramStart"/>
      <w:r>
        <w:rPr>
          <w:rFonts w:ascii="Times New Roman" w:hAnsi="Times New Roman" w:cs="Times New Roman"/>
          <w:sz w:val="30"/>
          <w:szCs w:val="30"/>
        </w:rPr>
        <w:t>При этом такая информация указывается без сокращения путем заполнения в приложении соответствующей информации по виду сделки (операции) - "Аренда" и передачи налоговому органу (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8 - 15, 17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1.11,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4 п. 4 постановления N 366;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1 и 10 ч. 1, ч. 2 и 3 п. 12, п. 13 Положения N 433).</w:t>
      </w:r>
      <w:proofErr w:type="gramEnd"/>
    </w:p>
    <w:p w:rsidR="006F725C" w:rsidRDefault="006F725C" w:rsidP="006F72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Ранее порядок формирования чеков плательщиками налога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профдоход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при сдаче имущества в аренду разъяснялся МНС (письмо от 10.02.2023 N 3-1-13/00507).</w:t>
      </w:r>
    </w:p>
    <w:p w:rsidR="006F725C" w:rsidRDefault="006F725C" w:rsidP="006F725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08.06.2023 плательщику предоставляется право указывать в чеке иные реквизиты, не являющиеся обязательными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16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1.11,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абз</w:t>
      </w:r>
      <w:proofErr w:type="spellEnd"/>
      <w:r>
        <w:rPr>
          <w:rFonts w:ascii="Times New Roman" w:hAnsi="Times New Roman" w:cs="Times New Roman"/>
          <w:sz w:val="30"/>
          <w:szCs w:val="30"/>
        </w:rPr>
        <w:t>. 4 п. 4 постановления N 366; ч. 4 п. 12 Положения N 433).</w:t>
      </w: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6F725C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Примечание</w:t>
      </w:r>
    </w:p>
    <w:p w:rsidR="006F725C" w:rsidRPr="00706CC5" w:rsidRDefault="006F725C" w:rsidP="006F725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Физлица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 вправе стать плательщиками налога на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профдоход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 при осуществлении деятельности по предоставлению принадлежащих на праве собственности физическому лицу иным физическим лицам жилых помещений, садовых домиков, дач для краткосрочного проживания (ст. 378 НК, п. 5 перечня N 851).</w:t>
      </w:r>
    </w:p>
    <w:p w:rsidR="006F725C" w:rsidRDefault="006F725C" w:rsidP="006F725C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6F725C" w:rsidRDefault="006F725C" w:rsidP="006F725C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Инспекция Министерства по налогам</w:t>
      </w:r>
    </w:p>
    <w:p w:rsidR="006F725C" w:rsidRDefault="006F725C" w:rsidP="006F725C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и сборам Республики Беларусь</w:t>
      </w:r>
    </w:p>
    <w:p w:rsidR="006F725C" w:rsidRPr="00606059" w:rsidRDefault="006F725C" w:rsidP="006F725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по </w:t>
      </w:r>
      <w:proofErr w:type="spellStart"/>
      <w:r>
        <w:rPr>
          <w:rFonts w:ascii="Times New Roman" w:hAnsi="Times New Roman"/>
          <w:sz w:val="28"/>
          <w:szCs w:val="28"/>
        </w:rPr>
        <w:t>Смолевичскому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E1211C" w:rsidRDefault="00E1211C"/>
    <w:sectPr w:rsidR="00E1211C" w:rsidSect="00706CC5">
      <w:pgSz w:w="11906" w:h="16838" w:code="9"/>
      <w:pgMar w:top="993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25C" w:rsidRDefault="006F725C" w:rsidP="006F725C">
      <w:pPr>
        <w:spacing w:before="0" w:after="0" w:line="240" w:lineRule="auto"/>
      </w:pPr>
      <w:r>
        <w:separator/>
      </w:r>
    </w:p>
  </w:endnote>
  <w:endnote w:type="continuationSeparator" w:id="1">
    <w:p w:rsidR="006F725C" w:rsidRDefault="006F725C" w:rsidP="006F72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25C" w:rsidRDefault="006F725C" w:rsidP="006F725C">
      <w:pPr>
        <w:spacing w:before="0" w:after="0" w:line="240" w:lineRule="auto"/>
      </w:pPr>
      <w:r>
        <w:separator/>
      </w:r>
    </w:p>
  </w:footnote>
  <w:footnote w:type="continuationSeparator" w:id="1">
    <w:p w:rsidR="006F725C" w:rsidRDefault="006F725C" w:rsidP="006F725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F725C"/>
    <w:rsid w:val="006F725C"/>
    <w:rsid w:val="00E1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5C"/>
    <w:pPr>
      <w:spacing w:before="20" w:after="20" w:line="280" w:lineRule="exact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2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725C"/>
    <w:rPr>
      <w:rFonts w:ascii="Calibri" w:eastAsia="Times New Roman" w:hAnsi="Calibri" w:cs="Calibri"/>
    </w:rPr>
  </w:style>
  <w:style w:type="paragraph" w:customStyle="1" w:styleId="ConsPlusNormal">
    <w:name w:val="ConsPlusNormal"/>
    <w:rsid w:val="006F7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7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F725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25C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3785</Characters>
  <Application>Microsoft Office Word</Application>
  <DocSecurity>0</DocSecurity>
  <Lines>31</Lines>
  <Paragraphs>8</Paragraphs>
  <ScaleCrop>false</ScaleCrop>
  <Company>MultiDVD Team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2023-06-23T09:17:00Z</dcterms:created>
  <dcterms:modified xsi:type="dcterms:W3CDTF">2023-06-23T09:19:00Z</dcterms:modified>
</cp:coreProperties>
</file>