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58E" w:rsidRPr="004D3C67" w:rsidRDefault="003E31A1" w:rsidP="00A43829">
      <w:pPr>
        <w:jc w:val="center"/>
        <w:outlineLvl w:val="0"/>
        <w:rPr>
          <w:sz w:val="40"/>
          <w:szCs w:val="40"/>
        </w:rPr>
      </w:pPr>
      <w:r>
        <w:rPr>
          <w:sz w:val="40"/>
          <w:szCs w:val="40"/>
        </w:rPr>
        <w:t>Об использовании кассового оборудования</w:t>
      </w:r>
    </w:p>
    <w:p w:rsidR="00235991" w:rsidRPr="005B115D" w:rsidRDefault="00337464" w:rsidP="00EA0B06">
      <w:pPr>
        <w:rPr>
          <w:color w:val="FFFFFF"/>
        </w:rPr>
      </w:pPr>
      <w:r>
        <w:t xml:space="preserve">        </w:t>
      </w:r>
      <w:r w:rsidR="00235991">
        <w:tab/>
      </w:r>
      <w:r w:rsidR="00235991">
        <w:tab/>
      </w:r>
      <w:r w:rsidR="00235991">
        <w:tab/>
      </w:r>
      <w:r w:rsidR="00235991">
        <w:tab/>
      </w:r>
      <w:r w:rsidR="005B115D">
        <w:t xml:space="preserve">                  </w:t>
      </w:r>
      <w:r w:rsidR="00235991" w:rsidRPr="005B115D">
        <w:rPr>
          <w:color w:val="FFFFFF"/>
        </w:rPr>
        <w:t>__</w:t>
      </w:r>
      <w:r w:rsidR="005B115D" w:rsidRPr="005B115D">
        <w:rPr>
          <w:color w:val="FFFFFF"/>
        </w:rPr>
        <w:t>.</w:t>
      </w:r>
      <w:r w:rsidR="00235991" w:rsidRPr="005B115D">
        <w:rPr>
          <w:color w:val="FFFFFF"/>
        </w:rPr>
        <w:t>_______________</w:t>
      </w:r>
    </w:p>
    <w:p w:rsidR="004D3C67" w:rsidRPr="003F12C7" w:rsidRDefault="004D3C67" w:rsidP="004D3C67">
      <w:pPr>
        <w:pStyle w:val="ab"/>
        <w:spacing w:before="0" w:beforeAutospacing="0" w:after="0" w:afterAutospacing="0"/>
        <w:ind w:firstLine="709"/>
        <w:jc w:val="both"/>
        <w:rPr>
          <w:sz w:val="30"/>
          <w:szCs w:val="30"/>
        </w:rPr>
      </w:pPr>
      <w:r w:rsidRPr="003F12C7">
        <w:rPr>
          <w:sz w:val="30"/>
          <w:szCs w:val="30"/>
        </w:rPr>
        <w:t>Юридические лица и индивидуальные предприниматели в соответствии с подпунктом 1.1</w:t>
      </w:r>
      <w:r w:rsidR="00875078">
        <w:rPr>
          <w:sz w:val="30"/>
          <w:szCs w:val="30"/>
        </w:rPr>
        <w:t>7</w:t>
      </w:r>
      <w:r w:rsidRPr="003F12C7">
        <w:rPr>
          <w:sz w:val="30"/>
          <w:szCs w:val="30"/>
        </w:rPr>
        <w:t xml:space="preserve"> пункта 1 статьи 22 Налогового кодекса Республики Беларусь обязаны при реализации товаров (работ, услуг) за наличный расчет обеспечивать прием наличных денежных сре</w:t>
      </w:r>
      <w:proofErr w:type="gramStart"/>
      <w:r w:rsidRPr="003F12C7">
        <w:rPr>
          <w:sz w:val="30"/>
          <w:szCs w:val="30"/>
        </w:rPr>
        <w:t>дств в п</w:t>
      </w:r>
      <w:proofErr w:type="gramEnd"/>
      <w:r w:rsidRPr="003F12C7">
        <w:rPr>
          <w:sz w:val="30"/>
          <w:szCs w:val="30"/>
        </w:rPr>
        <w:t>орядке, определяемом законодательством.</w:t>
      </w:r>
    </w:p>
    <w:p w:rsidR="004D3C67" w:rsidRPr="003F12C7" w:rsidRDefault="004D3C67" w:rsidP="004D3C67">
      <w:pPr>
        <w:pStyle w:val="ab"/>
        <w:spacing w:before="0" w:beforeAutospacing="0" w:after="0" w:afterAutospacing="0"/>
        <w:ind w:firstLine="709"/>
        <w:jc w:val="both"/>
        <w:rPr>
          <w:sz w:val="30"/>
          <w:szCs w:val="30"/>
        </w:rPr>
      </w:pPr>
      <w:proofErr w:type="gramStart"/>
      <w:r w:rsidRPr="003F12C7">
        <w:rPr>
          <w:sz w:val="30"/>
          <w:szCs w:val="30"/>
        </w:rPr>
        <w:t>Порядок приема наличных денежных средств при реализации товаров (работ, услуг) за наличный расчет установлен постановлением Совета Министров Республики Беларусь и Национального банка Республики Беларусь от 06.07.2011 № 924/16 «Об использовании кассового оборудования, платежных терминалов, автоматических электронных аппаратов, торговых автоматов и о приеме наличных денежных средств, банковских платежных карточек при продаже товаров, выполнении работ, оказании услуг, осуществлении деятельности в сфере игорного</w:t>
      </w:r>
      <w:proofErr w:type="gramEnd"/>
      <w:r w:rsidRPr="003F12C7">
        <w:rPr>
          <w:sz w:val="30"/>
          <w:szCs w:val="30"/>
        </w:rPr>
        <w:t xml:space="preserve"> бизнеса, лотерейной деятельности, проведении электронных интерактивных игр и выпуске в обращение кассового оборудования» (далее – Постановление</w:t>
      </w:r>
      <w:r w:rsidR="00EA0B06">
        <w:rPr>
          <w:sz w:val="30"/>
          <w:szCs w:val="30"/>
        </w:rPr>
        <w:t xml:space="preserve"> № 924/16</w:t>
      </w:r>
      <w:r w:rsidRPr="003F12C7">
        <w:rPr>
          <w:sz w:val="30"/>
          <w:szCs w:val="30"/>
        </w:rPr>
        <w:t>).</w:t>
      </w:r>
    </w:p>
    <w:p w:rsidR="004D3C67" w:rsidRPr="003F12C7" w:rsidRDefault="004D3C67" w:rsidP="004D3C67">
      <w:pPr>
        <w:pStyle w:val="ab"/>
        <w:spacing w:before="0" w:beforeAutospacing="0" w:after="0" w:afterAutospacing="0"/>
        <w:ind w:firstLine="709"/>
        <w:jc w:val="both"/>
        <w:rPr>
          <w:sz w:val="30"/>
          <w:szCs w:val="30"/>
        </w:rPr>
      </w:pPr>
      <w:r w:rsidRPr="003F12C7">
        <w:rPr>
          <w:sz w:val="30"/>
          <w:szCs w:val="30"/>
        </w:rPr>
        <w:t>Субъекты хозяйствования при продаже товаров, выполнении работ, оказании услуг принимают наличные денежные средства (в том числе при внесении авансовых платежей, предварительной оплаты, задатка и денежных средств, принимаемых в качестве залога) с применением кассового оборудования, модели (модификации) которого включены в Государственный реестр моделей (модификаций) кассовых суммирующих аппаратов и специальных компьютерных систем, используемых на территории Республики Беларусь, если иное не установлено законодательными актами Республики Беларусь и Постановлением.</w:t>
      </w:r>
    </w:p>
    <w:p w:rsidR="004D3C67" w:rsidRPr="003F12C7" w:rsidRDefault="004D3C67" w:rsidP="004D3C67">
      <w:pPr>
        <w:pStyle w:val="ab"/>
        <w:spacing w:before="0" w:beforeAutospacing="0" w:after="0" w:afterAutospacing="0"/>
        <w:ind w:firstLine="709"/>
        <w:jc w:val="both"/>
        <w:rPr>
          <w:sz w:val="30"/>
          <w:szCs w:val="30"/>
        </w:rPr>
      </w:pPr>
      <w:r w:rsidRPr="003F12C7">
        <w:rPr>
          <w:sz w:val="30"/>
          <w:szCs w:val="30"/>
        </w:rPr>
        <w:t> Кассовое оборудование должно быть установлено в местах, доступных для визуального просмотра покупателем (потребителем) информации индикатора потребителя кассового оборудования (при его наличии), отображающего сумму денежных средств, проведенную по кассовому оборудованию. Кассовое оборудование, не имеющее индикатора потребителя, устанавливается таким образом, чтобы обеспечивался визуальный просмотр самого кассового оборудования. Непосредственно место установки кассового оборудования определяется субъектом хозяйствования, его использующим.</w:t>
      </w:r>
    </w:p>
    <w:p w:rsidR="004D3C67" w:rsidRPr="003F12C7" w:rsidRDefault="004D3C67" w:rsidP="004D3C67">
      <w:pPr>
        <w:pStyle w:val="ab"/>
        <w:spacing w:before="0" w:beforeAutospacing="0" w:after="0" w:afterAutospacing="0"/>
        <w:ind w:firstLine="709"/>
        <w:jc w:val="both"/>
        <w:rPr>
          <w:sz w:val="30"/>
          <w:szCs w:val="30"/>
        </w:rPr>
      </w:pPr>
      <w:r w:rsidRPr="003F12C7">
        <w:rPr>
          <w:sz w:val="30"/>
          <w:szCs w:val="30"/>
        </w:rPr>
        <w:t xml:space="preserve">Кассир обязан проводить суммы принятых наличных денежных средств (в том числе, авансовые платежи, предварительную оплату, задаток и денежных средств, принимаемых в качестве залога) через кассовое оборудование. Проведение расчетов в наличной форме через кассовое оборудование осуществляется в соответствии с эксплуатационной документацией на кассовое оборудование. В подтверждение принятия указанных сумм кассир обязан выдать </w:t>
      </w:r>
      <w:r w:rsidRPr="003F12C7">
        <w:rPr>
          <w:sz w:val="30"/>
          <w:szCs w:val="30"/>
        </w:rPr>
        <w:lastRenderedPageBreak/>
        <w:t>покупателю (потребителю) платежный документ, подтверждающий оплату товара, выполненной работы, оказанной услуги, а также поместить полученные от покупателя наличные денежные средства в ящик для денег кассового оборудования (при его наличии) или иное место аналогичного назначения.</w:t>
      </w:r>
    </w:p>
    <w:p w:rsidR="004D3C67" w:rsidRPr="003F12C7" w:rsidRDefault="004D3C67" w:rsidP="004D3C67">
      <w:pPr>
        <w:pStyle w:val="ab"/>
        <w:spacing w:before="0" w:beforeAutospacing="0" w:after="0" w:afterAutospacing="0"/>
        <w:ind w:firstLine="709"/>
        <w:jc w:val="both"/>
        <w:rPr>
          <w:sz w:val="30"/>
          <w:szCs w:val="30"/>
        </w:rPr>
      </w:pPr>
      <w:proofErr w:type="gramStart"/>
      <w:r w:rsidRPr="003F12C7">
        <w:rPr>
          <w:sz w:val="30"/>
          <w:szCs w:val="30"/>
        </w:rPr>
        <w:t>Запрещается хранить в ящике для денег кассового оборудования или ином месте аналогичного назначения наличные денежные средства, не учтенные через кассовое оборудование, кроме полученных перед началом работы для расходных операций и указанных в книге кассира.</w:t>
      </w:r>
      <w:proofErr w:type="gramEnd"/>
    </w:p>
    <w:p w:rsidR="00A43829" w:rsidRDefault="00DC1D45" w:rsidP="009D71CB">
      <w:pPr>
        <w:autoSpaceDE w:val="0"/>
        <w:autoSpaceDN w:val="0"/>
        <w:adjustRightInd w:val="0"/>
        <w:ind w:firstLine="709"/>
        <w:jc w:val="both"/>
      </w:pPr>
      <w:proofErr w:type="gramStart"/>
      <w:r>
        <w:rPr>
          <w:sz w:val="28"/>
          <w:szCs w:val="28"/>
        </w:rPr>
        <w:t>Обращаем Ваше внимание, что п</w:t>
      </w:r>
      <w:r w:rsidR="00F563EB">
        <w:rPr>
          <w:sz w:val="28"/>
          <w:szCs w:val="28"/>
        </w:rPr>
        <w:t xml:space="preserve">ри </w:t>
      </w:r>
      <w:r w:rsidR="00F563EB" w:rsidRPr="006842E2">
        <w:rPr>
          <w:sz w:val="28"/>
          <w:szCs w:val="28"/>
        </w:rPr>
        <w:t>установлен</w:t>
      </w:r>
      <w:r w:rsidR="00F563EB">
        <w:rPr>
          <w:sz w:val="28"/>
          <w:szCs w:val="28"/>
        </w:rPr>
        <w:t>ии</w:t>
      </w:r>
      <w:r w:rsidR="00F563EB" w:rsidRPr="006842E2">
        <w:rPr>
          <w:sz w:val="28"/>
          <w:szCs w:val="28"/>
        </w:rPr>
        <w:t xml:space="preserve"> </w:t>
      </w:r>
      <w:r w:rsidR="00F563EB" w:rsidRPr="00BF2EF3">
        <w:t>нарушени</w:t>
      </w:r>
      <w:r w:rsidR="00F563EB">
        <w:t>я</w:t>
      </w:r>
      <w:r w:rsidR="00F563EB" w:rsidRPr="00BF2EF3">
        <w:t xml:space="preserve"> порядка приема денежных средств при реализации товаров (работ, услуг) за наличный расчет, выразившееся в </w:t>
      </w:r>
      <w:r w:rsidR="009D71CB">
        <w:t>п</w:t>
      </w:r>
      <w:r w:rsidR="009D71CB">
        <w:rPr>
          <w:sz w:val="28"/>
          <w:szCs w:val="28"/>
        </w:rPr>
        <w:t>риеме средств платежа при продаже товаров, выполнении работ, оказании услуг без применения кассового оборудования</w:t>
      </w:r>
      <w:r w:rsidR="00F563EB" w:rsidRPr="00BF2EF3">
        <w:t xml:space="preserve">, влечет </w:t>
      </w:r>
      <w:r w:rsidR="009D71CB">
        <w:t xml:space="preserve">наложение штрафа в размере до тридцати базовых величин, а на юридическое лицо - до ста базовых </w:t>
      </w:r>
      <w:hyperlink r:id="rId7" w:history="1">
        <w:r w:rsidR="009D71CB" w:rsidRPr="009D71CB">
          <w:t>величин</w:t>
        </w:r>
      </w:hyperlink>
      <w:r w:rsidR="009D71CB">
        <w:t>. (статья 13</w:t>
      </w:r>
      <w:r w:rsidR="00F563EB" w:rsidRPr="00BF2EF3">
        <w:t>.1</w:t>
      </w:r>
      <w:r w:rsidR="009D71CB">
        <w:t>4</w:t>
      </w:r>
      <w:r w:rsidR="00F563EB" w:rsidRPr="00BF2EF3">
        <w:t xml:space="preserve"> Кодекса Республики Беларусь об административных правонарушениях</w:t>
      </w:r>
      <w:r w:rsidR="009D71CB">
        <w:t>)</w:t>
      </w:r>
      <w:r w:rsidR="00F563EB" w:rsidRPr="00BF2EF3">
        <w:t>.</w:t>
      </w:r>
      <w:proofErr w:type="gramEnd"/>
    </w:p>
    <w:p w:rsidR="00B90073" w:rsidRDefault="00B90073" w:rsidP="009D71CB">
      <w:pPr>
        <w:autoSpaceDE w:val="0"/>
        <w:autoSpaceDN w:val="0"/>
        <w:adjustRightInd w:val="0"/>
        <w:ind w:firstLine="709"/>
        <w:jc w:val="both"/>
      </w:pPr>
    </w:p>
    <w:p w:rsidR="00B90073" w:rsidRDefault="00B90073" w:rsidP="009D71CB">
      <w:pPr>
        <w:autoSpaceDE w:val="0"/>
        <w:autoSpaceDN w:val="0"/>
        <w:adjustRightInd w:val="0"/>
        <w:ind w:firstLine="709"/>
        <w:jc w:val="both"/>
      </w:pPr>
      <w:r>
        <w:t xml:space="preserve">                                          Инспекция МНС по Смолевичскому району</w:t>
      </w:r>
    </w:p>
    <w:sectPr w:rsidR="00B90073" w:rsidSect="00A21619">
      <w:headerReference w:type="even" r:id="rId8"/>
      <w:pgSz w:w="11906" w:h="16838" w:code="9"/>
      <w:pgMar w:top="567" w:right="567" w:bottom="1134" w:left="1701" w:header="680" w:footer="6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3BD" w:rsidRDefault="004663BD">
      <w:r>
        <w:separator/>
      </w:r>
    </w:p>
  </w:endnote>
  <w:endnote w:type="continuationSeparator" w:id="1">
    <w:p w:rsidR="004663BD" w:rsidRDefault="004663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3BD" w:rsidRDefault="004663BD">
      <w:r>
        <w:separator/>
      </w:r>
    </w:p>
  </w:footnote>
  <w:footnote w:type="continuationSeparator" w:id="1">
    <w:p w:rsidR="004663BD" w:rsidRDefault="00466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B06" w:rsidRDefault="00EA0B06" w:rsidP="00FA11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0B06" w:rsidRDefault="00EA0B0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A7A7A"/>
    <w:multiLevelType w:val="singleLevel"/>
    <w:tmpl w:val="E0268EBE"/>
    <w:lvl w:ilvl="0">
      <w:numFmt w:val="bullet"/>
      <w:lvlText w:val=""/>
      <w:lvlJc w:val="left"/>
      <w:pPr>
        <w:tabs>
          <w:tab w:val="num" w:pos="927"/>
        </w:tabs>
        <w:ind w:left="92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characterSpacingControl w:val="doNotCompress"/>
  <w:footnotePr>
    <w:footnote w:id="0"/>
    <w:footnote w:id="1"/>
  </w:footnotePr>
  <w:endnotePr>
    <w:endnote w:id="0"/>
    <w:endnote w:id="1"/>
  </w:endnotePr>
  <w:compat/>
  <w:rsids>
    <w:rsidRoot w:val="003F058E"/>
    <w:rsid w:val="00001158"/>
    <w:rsid w:val="00006B32"/>
    <w:rsid w:val="00010C6C"/>
    <w:rsid w:val="00013FCD"/>
    <w:rsid w:val="000304FC"/>
    <w:rsid w:val="00034A64"/>
    <w:rsid w:val="00074B2C"/>
    <w:rsid w:val="00097243"/>
    <w:rsid w:val="000B65F0"/>
    <w:rsid w:val="000B7D11"/>
    <w:rsid w:val="000C1589"/>
    <w:rsid w:val="000D403D"/>
    <w:rsid w:val="000E41F0"/>
    <w:rsid w:val="000E4F97"/>
    <w:rsid w:val="001014FE"/>
    <w:rsid w:val="0010386B"/>
    <w:rsid w:val="00115771"/>
    <w:rsid w:val="001527C9"/>
    <w:rsid w:val="001A2D8C"/>
    <w:rsid w:val="001C1B6F"/>
    <w:rsid w:val="001F3AE9"/>
    <w:rsid w:val="002155E9"/>
    <w:rsid w:val="00235991"/>
    <w:rsid w:val="002706E5"/>
    <w:rsid w:val="00275D35"/>
    <w:rsid w:val="00290914"/>
    <w:rsid w:val="002A4F3E"/>
    <w:rsid w:val="002A5599"/>
    <w:rsid w:val="002A5B62"/>
    <w:rsid w:val="002B0285"/>
    <w:rsid w:val="002C6364"/>
    <w:rsid w:val="002E4FCB"/>
    <w:rsid w:val="002F5669"/>
    <w:rsid w:val="002F70D0"/>
    <w:rsid w:val="00310B33"/>
    <w:rsid w:val="003211CA"/>
    <w:rsid w:val="0032558D"/>
    <w:rsid w:val="003318F4"/>
    <w:rsid w:val="00334991"/>
    <w:rsid w:val="00337464"/>
    <w:rsid w:val="00352842"/>
    <w:rsid w:val="00366DD2"/>
    <w:rsid w:val="003748DD"/>
    <w:rsid w:val="00376D2D"/>
    <w:rsid w:val="00385986"/>
    <w:rsid w:val="003C5777"/>
    <w:rsid w:val="003D5309"/>
    <w:rsid w:val="003D6DBF"/>
    <w:rsid w:val="003E31A1"/>
    <w:rsid w:val="003E3BD1"/>
    <w:rsid w:val="003F058E"/>
    <w:rsid w:val="003F12C7"/>
    <w:rsid w:val="004053C9"/>
    <w:rsid w:val="0041022E"/>
    <w:rsid w:val="004125E2"/>
    <w:rsid w:val="004268F8"/>
    <w:rsid w:val="00443E02"/>
    <w:rsid w:val="004540CB"/>
    <w:rsid w:val="0046496C"/>
    <w:rsid w:val="004663BD"/>
    <w:rsid w:val="004746E9"/>
    <w:rsid w:val="004843ED"/>
    <w:rsid w:val="00490277"/>
    <w:rsid w:val="004B3C18"/>
    <w:rsid w:val="004D11A0"/>
    <w:rsid w:val="004D3C67"/>
    <w:rsid w:val="004E700A"/>
    <w:rsid w:val="004F1CAC"/>
    <w:rsid w:val="004F71B8"/>
    <w:rsid w:val="005236EF"/>
    <w:rsid w:val="0056474A"/>
    <w:rsid w:val="00584F0F"/>
    <w:rsid w:val="005A53FD"/>
    <w:rsid w:val="005A559B"/>
    <w:rsid w:val="005B115D"/>
    <w:rsid w:val="006119F7"/>
    <w:rsid w:val="006337DD"/>
    <w:rsid w:val="00642A87"/>
    <w:rsid w:val="00646F5A"/>
    <w:rsid w:val="006562DE"/>
    <w:rsid w:val="006870FD"/>
    <w:rsid w:val="006A32EB"/>
    <w:rsid w:val="006A60FB"/>
    <w:rsid w:val="006B5473"/>
    <w:rsid w:val="006B56BC"/>
    <w:rsid w:val="006C4F60"/>
    <w:rsid w:val="006E2F0F"/>
    <w:rsid w:val="006E72C0"/>
    <w:rsid w:val="006F4C73"/>
    <w:rsid w:val="00730BF1"/>
    <w:rsid w:val="0073175D"/>
    <w:rsid w:val="0073661B"/>
    <w:rsid w:val="007452E0"/>
    <w:rsid w:val="00747160"/>
    <w:rsid w:val="00762BC1"/>
    <w:rsid w:val="00765B4D"/>
    <w:rsid w:val="007903D9"/>
    <w:rsid w:val="00791980"/>
    <w:rsid w:val="00794B3C"/>
    <w:rsid w:val="007A0E09"/>
    <w:rsid w:val="007B2EDC"/>
    <w:rsid w:val="007B6356"/>
    <w:rsid w:val="007D3418"/>
    <w:rsid w:val="007E332C"/>
    <w:rsid w:val="007F6023"/>
    <w:rsid w:val="007F703A"/>
    <w:rsid w:val="007F7324"/>
    <w:rsid w:val="00805F40"/>
    <w:rsid w:val="00836BD6"/>
    <w:rsid w:val="0084315D"/>
    <w:rsid w:val="00844EF4"/>
    <w:rsid w:val="00845560"/>
    <w:rsid w:val="008613BD"/>
    <w:rsid w:val="00867321"/>
    <w:rsid w:val="00875078"/>
    <w:rsid w:val="00890BC9"/>
    <w:rsid w:val="00894F95"/>
    <w:rsid w:val="008A1CF2"/>
    <w:rsid w:val="008A1D4E"/>
    <w:rsid w:val="008A6C41"/>
    <w:rsid w:val="008B454F"/>
    <w:rsid w:val="008C2F56"/>
    <w:rsid w:val="008D51C5"/>
    <w:rsid w:val="008E43C2"/>
    <w:rsid w:val="008E5C2E"/>
    <w:rsid w:val="00910ED3"/>
    <w:rsid w:val="00915B09"/>
    <w:rsid w:val="009212C6"/>
    <w:rsid w:val="00937F54"/>
    <w:rsid w:val="009410BE"/>
    <w:rsid w:val="00942289"/>
    <w:rsid w:val="00953962"/>
    <w:rsid w:val="00977761"/>
    <w:rsid w:val="009A195A"/>
    <w:rsid w:val="009B43F1"/>
    <w:rsid w:val="009B6689"/>
    <w:rsid w:val="009C048E"/>
    <w:rsid w:val="009D0F2B"/>
    <w:rsid w:val="009D71CB"/>
    <w:rsid w:val="009F2B0B"/>
    <w:rsid w:val="009F67DC"/>
    <w:rsid w:val="00A1588C"/>
    <w:rsid w:val="00A21619"/>
    <w:rsid w:val="00A21EA5"/>
    <w:rsid w:val="00A26868"/>
    <w:rsid w:val="00A36BEA"/>
    <w:rsid w:val="00A43829"/>
    <w:rsid w:val="00A50B40"/>
    <w:rsid w:val="00A52F16"/>
    <w:rsid w:val="00A63B90"/>
    <w:rsid w:val="00A63DE7"/>
    <w:rsid w:val="00A714F7"/>
    <w:rsid w:val="00A74420"/>
    <w:rsid w:val="00AB5ABC"/>
    <w:rsid w:val="00AC4891"/>
    <w:rsid w:val="00AE3168"/>
    <w:rsid w:val="00B06815"/>
    <w:rsid w:val="00B17A50"/>
    <w:rsid w:val="00B22248"/>
    <w:rsid w:val="00B467EE"/>
    <w:rsid w:val="00B475E3"/>
    <w:rsid w:val="00B63944"/>
    <w:rsid w:val="00B651BD"/>
    <w:rsid w:val="00B670FA"/>
    <w:rsid w:val="00B8488A"/>
    <w:rsid w:val="00B90073"/>
    <w:rsid w:val="00B95941"/>
    <w:rsid w:val="00BA6F87"/>
    <w:rsid w:val="00BC7085"/>
    <w:rsid w:val="00BE4BD1"/>
    <w:rsid w:val="00BE56E4"/>
    <w:rsid w:val="00BF638F"/>
    <w:rsid w:val="00BF6806"/>
    <w:rsid w:val="00C021CA"/>
    <w:rsid w:val="00C065B3"/>
    <w:rsid w:val="00C06813"/>
    <w:rsid w:val="00C21A01"/>
    <w:rsid w:val="00C43C52"/>
    <w:rsid w:val="00C55A79"/>
    <w:rsid w:val="00C90432"/>
    <w:rsid w:val="00CC239C"/>
    <w:rsid w:val="00CF51C5"/>
    <w:rsid w:val="00CF7F8A"/>
    <w:rsid w:val="00D0266B"/>
    <w:rsid w:val="00D07773"/>
    <w:rsid w:val="00D231E6"/>
    <w:rsid w:val="00D30276"/>
    <w:rsid w:val="00D45175"/>
    <w:rsid w:val="00D5121A"/>
    <w:rsid w:val="00D61773"/>
    <w:rsid w:val="00D713F0"/>
    <w:rsid w:val="00D71F94"/>
    <w:rsid w:val="00DA4E65"/>
    <w:rsid w:val="00DC1D45"/>
    <w:rsid w:val="00E06943"/>
    <w:rsid w:val="00E06CCA"/>
    <w:rsid w:val="00E42E58"/>
    <w:rsid w:val="00E56216"/>
    <w:rsid w:val="00E6193A"/>
    <w:rsid w:val="00E75939"/>
    <w:rsid w:val="00E93A8C"/>
    <w:rsid w:val="00E97FEE"/>
    <w:rsid w:val="00EA0B06"/>
    <w:rsid w:val="00EA18A6"/>
    <w:rsid w:val="00EB1836"/>
    <w:rsid w:val="00EB2169"/>
    <w:rsid w:val="00ED108C"/>
    <w:rsid w:val="00F24A64"/>
    <w:rsid w:val="00F34263"/>
    <w:rsid w:val="00F43C1F"/>
    <w:rsid w:val="00F563EB"/>
    <w:rsid w:val="00F73BBD"/>
    <w:rsid w:val="00F80E15"/>
    <w:rsid w:val="00F84C91"/>
    <w:rsid w:val="00F90B4B"/>
    <w:rsid w:val="00F96330"/>
    <w:rsid w:val="00FA1111"/>
    <w:rsid w:val="00FA195D"/>
    <w:rsid w:val="00FD37B6"/>
    <w:rsid w:val="00FD4E6F"/>
    <w:rsid w:val="00FE49C2"/>
    <w:rsid w:val="00FF1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58E"/>
    <w:rPr>
      <w:sz w:val="30"/>
      <w:szCs w:val="30"/>
    </w:rPr>
  </w:style>
  <w:style w:type="character" w:default="1" w:styleId="a0">
    <w:name w:val="Default Paragraph Font"/>
    <w:aliases w:val="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058E"/>
    <w:pPr>
      <w:ind w:right="4960"/>
      <w:jc w:val="both"/>
    </w:pPr>
  </w:style>
  <w:style w:type="paragraph" w:customStyle="1" w:styleId="ConsNonformat">
    <w:name w:val="ConsNonformat"/>
    <w:rsid w:val="003F058E"/>
    <w:pPr>
      <w:widowControl w:val="0"/>
    </w:pPr>
    <w:rPr>
      <w:rFonts w:ascii="Courier New" w:hAnsi="Courier New"/>
      <w:snapToGrid w:val="0"/>
    </w:rPr>
  </w:style>
  <w:style w:type="paragraph" w:customStyle="1" w:styleId="BodyText2">
    <w:name w:val="Body Text 2"/>
    <w:basedOn w:val="a"/>
    <w:rsid w:val="00844EF4"/>
    <w:pPr>
      <w:overflowPunct w:val="0"/>
      <w:autoSpaceDE w:val="0"/>
      <w:autoSpaceDN w:val="0"/>
      <w:adjustRightInd w:val="0"/>
      <w:jc w:val="both"/>
      <w:textAlignment w:val="baseline"/>
    </w:pPr>
    <w:rPr>
      <w:szCs w:val="20"/>
    </w:rPr>
  </w:style>
  <w:style w:type="paragraph" w:styleId="a4">
    <w:name w:val="Document Map"/>
    <w:basedOn w:val="a"/>
    <w:semiHidden/>
    <w:rsid w:val="00FE49C2"/>
    <w:pPr>
      <w:shd w:val="clear" w:color="auto" w:fill="000080"/>
    </w:pPr>
    <w:rPr>
      <w:rFonts w:ascii="Tahoma" w:hAnsi="Tahoma" w:cs="Tahoma"/>
      <w:sz w:val="20"/>
      <w:szCs w:val="20"/>
    </w:rPr>
  </w:style>
  <w:style w:type="paragraph" w:styleId="a5">
    <w:name w:val="header"/>
    <w:basedOn w:val="a"/>
    <w:rsid w:val="000304FC"/>
    <w:pPr>
      <w:tabs>
        <w:tab w:val="center" w:pos="4677"/>
        <w:tab w:val="right" w:pos="9355"/>
      </w:tabs>
    </w:pPr>
  </w:style>
  <w:style w:type="character" w:styleId="a6">
    <w:name w:val="page number"/>
    <w:basedOn w:val="a0"/>
    <w:rsid w:val="000304FC"/>
  </w:style>
  <w:style w:type="paragraph" w:styleId="a7">
    <w:name w:val="Body Text Indent"/>
    <w:basedOn w:val="a"/>
    <w:rsid w:val="00385986"/>
    <w:pPr>
      <w:spacing w:after="120"/>
      <w:ind w:left="283"/>
    </w:pPr>
  </w:style>
  <w:style w:type="table" w:styleId="a8">
    <w:name w:val="Table Grid"/>
    <w:basedOn w:val="a1"/>
    <w:rsid w:val="00A158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 Знак Знак Знак Знак"/>
    <w:basedOn w:val="a"/>
    <w:autoRedefine/>
    <w:rsid w:val="00B475E3"/>
    <w:pPr>
      <w:spacing w:after="160" w:line="240" w:lineRule="exact"/>
      <w:ind w:left="360"/>
    </w:pPr>
    <w:rPr>
      <w:sz w:val="28"/>
      <w:szCs w:val="20"/>
      <w:lang w:val="en-US" w:eastAsia="en-US"/>
    </w:rPr>
  </w:style>
  <w:style w:type="paragraph" w:customStyle="1" w:styleId="ConsPlusNonformat">
    <w:name w:val="ConsPlusNonformat"/>
    <w:rsid w:val="00337464"/>
    <w:pPr>
      <w:autoSpaceDE w:val="0"/>
      <w:autoSpaceDN w:val="0"/>
      <w:adjustRightInd w:val="0"/>
    </w:pPr>
    <w:rPr>
      <w:rFonts w:ascii="Courier New" w:hAnsi="Courier New" w:cs="Courier New"/>
    </w:rPr>
  </w:style>
  <w:style w:type="paragraph" w:styleId="aa">
    <w:name w:val="footer"/>
    <w:basedOn w:val="a"/>
    <w:rsid w:val="007F6023"/>
    <w:pPr>
      <w:tabs>
        <w:tab w:val="center" w:pos="4677"/>
        <w:tab w:val="right" w:pos="9355"/>
      </w:tabs>
    </w:pPr>
  </w:style>
  <w:style w:type="paragraph" w:styleId="ab">
    <w:name w:val="Normal (Web)"/>
    <w:basedOn w:val="a"/>
    <w:uiPriority w:val="99"/>
    <w:rsid w:val="004D3C67"/>
    <w:pPr>
      <w:spacing w:before="100" w:beforeAutospacing="1" w:after="100" w:afterAutospacing="1"/>
    </w:pPr>
    <w:rPr>
      <w:sz w:val="24"/>
      <w:szCs w:val="24"/>
    </w:rPr>
  </w:style>
  <w:style w:type="paragraph" w:styleId="ac">
    <w:name w:val="Balloon Text"/>
    <w:basedOn w:val="a"/>
    <w:link w:val="ad"/>
    <w:rsid w:val="003D5309"/>
    <w:rPr>
      <w:rFonts w:ascii="Tahoma" w:hAnsi="Tahoma" w:cs="Tahoma"/>
      <w:sz w:val="16"/>
      <w:szCs w:val="16"/>
    </w:rPr>
  </w:style>
  <w:style w:type="character" w:customStyle="1" w:styleId="ad">
    <w:name w:val="Текст выноски Знак"/>
    <w:basedOn w:val="a0"/>
    <w:link w:val="ac"/>
    <w:rsid w:val="003D53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744183ADBCAB52867CFDEF38086606EE0DEE5BC17DA74E502FD6AE55550B9A46F991480ABA1EFB5C702F475B19C549D49AA8H1q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МIНIСТЭРСТВА</vt:lpstr>
    </vt:vector>
  </TitlesOfParts>
  <Company>MNS</Company>
  <LinksUpToDate>false</LinksUpToDate>
  <CharactersWithSpaces>3821</CharactersWithSpaces>
  <SharedDoc>false</SharedDoc>
  <HLinks>
    <vt:vector size="6" baseType="variant">
      <vt:variant>
        <vt:i4>6357052</vt:i4>
      </vt:variant>
      <vt:variant>
        <vt:i4>0</vt:i4>
      </vt:variant>
      <vt:variant>
        <vt:i4>0</vt:i4>
      </vt:variant>
      <vt:variant>
        <vt:i4>5</vt:i4>
      </vt:variant>
      <vt:variant>
        <vt:lpwstr>consultantplus://offline/ref=744183ADBCAB52867CFDEF38086606EE0DEE5BC17DA74E502FD6AE55550B9A46F991480ABA1EFB5C702F475B19C549D49AA8H1qDG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МIНIСТЭРСТВА</dc:title>
  <dc:creator>rename</dc:creator>
  <cp:lastModifiedBy>admin</cp:lastModifiedBy>
  <cp:revision>2</cp:revision>
  <cp:lastPrinted>2021-10-04T07:01:00Z</cp:lastPrinted>
  <dcterms:created xsi:type="dcterms:W3CDTF">2022-06-21T08:21:00Z</dcterms:created>
  <dcterms:modified xsi:type="dcterms:W3CDTF">2022-06-21T08:21:00Z</dcterms:modified>
</cp:coreProperties>
</file>