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83798E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НОВЫЕ ВИДЫ ДЕЯТЕЛЬНОСТИ, НЕ ОТНОСЯЩИЕСЯ К ПРЕДПРИНИМАТЕЛЬСКОЙ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0" w:name="31"/>
      <w:bookmarkEnd w:id="0"/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 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0" w:after="0" w:line="240" w:lineRule="auto"/>
        <w:ind w:firstLine="538"/>
        <w:rPr>
          <w:rFonts w:ascii="Times New Roman" w:hAnsi="Times New Roman" w:cs="Times New Roman"/>
          <w:i/>
          <w:iCs/>
          <w:color w:val="000000"/>
          <w:sz w:val="25"/>
          <w:szCs w:val="25"/>
          <w:lang w:eastAsia="ru-RU"/>
        </w:rPr>
      </w:pPr>
      <w:bookmarkStart w:id="1" w:name="32"/>
      <w:bookmarkStart w:id="2" w:name="41"/>
      <w:bookmarkEnd w:id="1"/>
      <w:bookmarkEnd w:id="2"/>
      <w:r w:rsidRPr="0083798E">
        <w:rPr>
          <w:rFonts w:ascii="Times New Roman" w:hAnsi="Times New Roman" w:cs="Times New Roman"/>
          <w:i/>
          <w:iCs/>
          <w:color w:val="000000"/>
          <w:sz w:val="25"/>
          <w:szCs w:val="25"/>
          <w:lang w:eastAsia="ru-RU"/>
        </w:rPr>
        <w:t>Законом Республики Беларусь от 31.12.2021 N 141-З “Об изменении законов по вопросам налогообложения” среди прочего предусмотрено расширение перечня видов деятельности, не относящихся к предпринимательской.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0" w:after="0" w:line="240" w:lineRule="auto"/>
        <w:ind w:firstLine="538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3" w:name="42"/>
      <w:bookmarkEnd w:id="3"/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 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0" w:after="0" w:line="240" w:lineRule="auto"/>
        <w:ind w:firstLine="538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4" w:name="43"/>
      <w:bookmarkEnd w:id="4"/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Напомним, что виды деятельности, которые не относятся к предпринимательской, закреплены в ГК (ч. 4 п. 1 ст. 1 ГК).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5" w:name="44"/>
      <w:bookmarkEnd w:id="5"/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Законом об изменении НК добавлены следующие виды деятельности, осуществляемые физлицами самостоятельно без привлечения иных физлиц по трудовым и (или) гражданско-правовым договорам, </w:t>
      </w:r>
      <w:r w:rsidRPr="0083798E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не относящиеся</w:t>
      </w:r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к предпринимательской (абз. 3 ст. 1 Закона об изменении НК):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6" w:name="45"/>
      <w:bookmarkEnd w:id="6"/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- услуги учителя-дефектолога;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7" w:name="46"/>
      <w:bookmarkEnd w:id="7"/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- ландшафтное проектирование;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8" w:name="47"/>
      <w:bookmarkEnd w:id="8"/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- курьерская деятельность (деятельность по доставке товаров, посылок, пакетов);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9" w:name="48"/>
      <w:bookmarkEnd w:id="9"/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- чистка салонов транспортных средств;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10" w:name="49"/>
      <w:bookmarkEnd w:id="10"/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- содержание могил и уход за ними;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11" w:name="50"/>
      <w:bookmarkEnd w:id="11"/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- аренда, прокат развлекательного и спортивного оборудования (велосипеды, коньки, туристическое снаряжение и пр.).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0" w:after="0" w:line="240" w:lineRule="auto"/>
        <w:ind w:firstLine="538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12" w:name="51"/>
      <w:bookmarkEnd w:id="12"/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 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0" w:after="0" w:line="240" w:lineRule="auto"/>
        <w:ind w:firstLine="538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13" w:name="52"/>
      <w:bookmarkEnd w:id="13"/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Таким образом, с 01.01.2022 физлица могут заниматься указанными выше видами деятельности </w:t>
      </w:r>
      <w:r w:rsidRPr="0083798E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без</w:t>
      </w:r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госрегистрации в качестве субъектов хозяйствования (ИП или юрлиц) (абз. 2 ст. 9 Закона об изменении НК).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0" w:after="0" w:line="240" w:lineRule="auto"/>
        <w:ind w:firstLine="538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14" w:name="53"/>
      <w:bookmarkEnd w:id="14"/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 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0" w:after="0" w:line="240" w:lineRule="auto"/>
        <w:ind w:firstLine="538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15" w:name="54"/>
      <w:bookmarkEnd w:id="15"/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Для занятия перечисленными видами деятельности достаточно подать в налоговую инспекцию уведомление по установленной форме и уплатить единый налог. Сделать это нужно не позднее дня, предшествующего дню начала осуществления деятельности в календарном месяце (ч. 1 п. 31 ст. 342, абз. 2 ч. 1 п. 4 ст. 343 НК, абз. 15 п. 176 ст. 2 Закона об изменении НК).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0" w:after="0" w:line="240" w:lineRule="auto"/>
        <w:ind w:firstLine="538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16" w:name="70"/>
      <w:bookmarkEnd w:id="16"/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 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0" w:after="0" w:line="240" w:lineRule="auto"/>
        <w:ind w:firstLine="538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17" w:name="71"/>
      <w:bookmarkEnd w:id="17"/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Кроме того, выгул домашних животных и уход за ними исключен из видов деятельности, которые не относятся к предпринимательской (абз. 2 ст. 1 Закона об изменении НК). То есть с 01.01.2022 физлица не могут заниматься выгулом домашних животных и уходом за ними </w:t>
      </w:r>
      <w:r w:rsidRPr="0083798E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без </w:t>
      </w:r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госрегистрации в качестве ИП или юрлиц.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0" w:after="0" w:line="240" w:lineRule="auto"/>
        <w:ind w:firstLine="538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18" w:name="55"/>
      <w:bookmarkEnd w:id="18"/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 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0" w:after="0" w:line="240" w:lineRule="auto"/>
        <w:ind w:firstLine="538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19" w:name="646"/>
      <w:bookmarkEnd w:id="19"/>
      <w:r w:rsidRPr="0083798E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Ставки единого налога для физлиц</w:t>
      </w:r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также повышены в среднем в 2 - 2,3 раза (приложение 24 к НК-2022). Уплата единого налога физлицами по новым ставкам производится начиная с февраля 2022 г. Единый налог за январь 2022 г. уплачивается по старым ставкам, действующим в 2021 г. (ч. 1 п. 19 ст. 7 Закона).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20" w:name="645"/>
      <w:bookmarkEnd w:id="20"/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 </w:t>
      </w:r>
    </w:p>
    <w:p w:rsidR="00BD26B7" w:rsidRPr="0083798E" w:rsidRDefault="00BD26B7" w:rsidP="00BD26B7">
      <w:pPr>
        <w:widowControl w:val="0"/>
        <w:autoSpaceDE w:val="0"/>
        <w:autoSpaceDN w:val="0"/>
        <w:adjustRightInd w:val="0"/>
        <w:spacing w:before="0" w:after="0" w:line="240" w:lineRule="auto"/>
        <w:ind w:firstLine="538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 </w:t>
      </w:r>
    </w:p>
    <w:p w:rsidR="00BD26B7" w:rsidRPr="0083798E" w:rsidRDefault="00BD26B7" w:rsidP="00BD26B7">
      <w:pPr>
        <w:spacing w:before="0" w:after="0" w:line="240" w:lineRule="auto"/>
        <w:ind w:left="720" w:firstLine="720"/>
        <w:jc w:val="left"/>
        <w:rPr>
          <w:rFonts w:ascii="Times New Roman" w:eastAsia="Calibri" w:hAnsi="Times New Roman" w:cs="Times New Roman"/>
          <w:sz w:val="25"/>
          <w:szCs w:val="25"/>
        </w:rPr>
      </w:pPr>
      <w:bookmarkStart w:id="21" w:name="56"/>
      <w:bookmarkStart w:id="22" w:name="73"/>
      <w:bookmarkEnd w:id="21"/>
      <w:bookmarkEnd w:id="22"/>
      <w:r w:rsidRPr="0083798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 </w:t>
      </w:r>
      <w:r w:rsidRPr="0083798E">
        <w:rPr>
          <w:rFonts w:ascii="Times New Roman" w:eastAsia="Calibri" w:hAnsi="Times New Roman" w:cs="Times New Roman"/>
          <w:sz w:val="25"/>
          <w:szCs w:val="25"/>
        </w:rPr>
        <w:t>Инспекция Министерства по налогам и сборам</w:t>
      </w:r>
    </w:p>
    <w:p w:rsidR="00BD26B7" w:rsidRPr="0083798E" w:rsidRDefault="00BD26B7" w:rsidP="00BD26B7">
      <w:pPr>
        <w:spacing w:before="0" w:after="0" w:line="240" w:lineRule="auto"/>
        <w:jc w:val="left"/>
        <w:rPr>
          <w:rFonts w:ascii="TimesNewRomanPSMT" w:hAnsi="TimesNewRomanPSMT" w:cs="TimesNewRomanPSMT"/>
          <w:sz w:val="25"/>
          <w:szCs w:val="25"/>
          <w:lang w:eastAsia="ru-RU"/>
        </w:rPr>
      </w:pPr>
      <w:r w:rsidRPr="0083798E">
        <w:rPr>
          <w:rFonts w:ascii="Times New Roman" w:eastAsia="Calibri" w:hAnsi="Times New Roman" w:cs="Times New Roman"/>
          <w:sz w:val="25"/>
          <w:szCs w:val="25"/>
        </w:rPr>
        <w:t xml:space="preserve">                                                                  Республики Беларусь по Смолевичскому району</w:t>
      </w:r>
      <w:bookmarkStart w:id="23" w:name="74"/>
      <w:bookmarkEnd w:id="23"/>
    </w:p>
    <w:p w:rsidR="00DD423D" w:rsidRDefault="00DD423D"/>
    <w:sectPr w:rsidR="00DD423D" w:rsidSect="00BD26B7">
      <w:pgSz w:w="11906" w:h="16838" w:code="9"/>
      <w:pgMar w:top="426" w:right="70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9DA" w:rsidRDefault="009309DA" w:rsidP="00BD26B7">
      <w:pPr>
        <w:spacing w:before="0" w:after="0" w:line="240" w:lineRule="auto"/>
      </w:pPr>
      <w:r>
        <w:separator/>
      </w:r>
    </w:p>
  </w:endnote>
  <w:endnote w:type="continuationSeparator" w:id="1">
    <w:p w:rsidR="009309DA" w:rsidRDefault="009309DA" w:rsidP="00BD26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9DA" w:rsidRDefault="009309DA" w:rsidP="00BD26B7">
      <w:pPr>
        <w:spacing w:before="0" w:after="0" w:line="240" w:lineRule="auto"/>
      </w:pPr>
      <w:r>
        <w:separator/>
      </w:r>
    </w:p>
  </w:footnote>
  <w:footnote w:type="continuationSeparator" w:id="1">
    <w:p w:rsidR="009309DA" w:rsidRDefault="009309DA" w:rsidP="00BD26B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D26B7"/>
    <w:rsid w:val="00475E30"/>
    <w:rsid w:val="009309DA"/>
    <w:rsid w:val="00BD26B7"/>
    <w:rsid w:val="00DD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B7"/>
    <w:pPr>
      <w:spacing w:before="20" w:after="20" w:line="280" w:lineRule="exact"/>
      <w:jc w:val="both"/>
    </w:pPr>
    <w:rPr>
      <w:rFonts w:ascii="Calibri" w:eastAsia="Times New Roman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6B7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D26B7"/>
    <w:rPr>
      <w:rFonts w:ascii="Calibri" w:eastAsia="Times New Roman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D26B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26B7"/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Company>MultiDVD Team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2022-03-29T14:25:00Z</dcterms:created>
  <dcterms:modified xsi:type="dcterms:W3CDTF">2022-03-29T14:26:00Z</dcterms:modified>
</cp:coreProperties>
</file>