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F17" w:rsidRDefault="00076F17" w:rsidP="00D9150B">
      <w:pPr>
        <w:spacing w:after="0" w:line="240" w:lineRule="auto"/>
        <w:contextualSpacing/>
        <w:jc w:val="center"/>
        <w:rPr>
          <w:rFonts w:ascii="Times New Roman" w:hAnsi="Times New Roman" w:cs="Times New Roman"/>
          <w:b/>
          <w:sz w:val="30"/>
          <w:szCs w:val="30"/>
        </w:rPr>
      </w:pPr>
      <w:r w:rsidRPr="00D9150B">
        <w:rPr>
          <w:rFonts w:ascii="Times New Roman" w:hAnsi="Times New Roman" w:cs="Times New Roman"/>
          <w:b/>
          <w:sz w:val="30"/>
          <w:szCs w:val="30"/>
        </w:rPr>
        <w:t>ПОДПИСКА НА ИНТЕРНЕТ-РЕСУРСЫ ЭКСТРЕМИСТСКОГО ХАРАКТЕРА: ОЦЕНКА И ПРАВОВЫЕ ПОСЛЕДСТВИЯ</w:t>
      </w:r>
    </w:p>
    <w:p w:rsidR="00D9150B" w:rsidRPr="00D9150B" w:rsidRDefault="00D9150B" w:rsidP="00D9150B">
      <w:pPr>
        <w:spacing w:after="0" w:line="240" w:lineRule="auto"/>
        <w:contextualSpacing/>
        <w:jc w:val="center"/>
        <w:rPr>
          <w:rFonts w:ascii="Times New Roman" w:hAnsi="Times New Roman" w:cs="Times New Roman"/>
          <w:b/>
          <w:sz w:val="30"/>
          <w:szCs w:val="30"/>
        </w:rPr>
      </w:pPr>
    </w:p>
    <w:p w:rsidR="00076F17" w:rsidRPr="00076F17" w:rsidRDefault="00076F17" w:rsidP="00D9150B">
      <w:pPr>
        <w:spacing w:after="0" w:line="240" w:lineRule="auto"/>
        <w:ind w:firstLine="708"/>
        <w:contextualSpacing/>
        <w:jc w:val="both"/>
        <w:rPr>
          <w:rFonts w:ascii="Times New Roman" w:hAnsi="Times New Roman" w:cs="Times New Roman"/>
          <w:sz w:val="30"/>
          <w:szCs w:val="30"/>
        </w:rPr>
      </w:pPr>
      <w:r w:rsidRPr="00076F17">
        <w:rPr>
          <w:rFonts w:ascii="Times New Roman" w:hAnsi="Times New Roman" w:cs="Times New Roman"/>
          <w:sz w:val="30"/>
          <w:szCs w:val="30"/>
        </w:rPr>
        <w:t xml:space="preserve">В настоящее время как никогда обострился вопрос борьбы с экстремизмом, причем во всех его проявлениях. Это и не удивительно, потому что сегодня деструктивная деятельность занимает умы многих людей, и во благо своих целей определенные группы могут не останавливаться ни перед чем, а это уже чревато. В связи с этим была предпринята попытка дать правовое объяснение, что представляет собой подписка на </w:t>
      </w:r>
      <w:r>
        <w:rPr>
          <w:rFonts w:ascii="Times New Roman" w:hAnsi="Times New Roman" w:cs="Times New Roman"/>
          <w:sz w:val="30"/>
          <w:szCs w:val="30"/>
        </w:rPr>
        <w:t xml:space="preserve">экстремистские </w:t>
      </w:r>
      <w:proofErr w:type="spellStart"/>
      <w:r>
        <w:rPr>
          <w:rFonts w:ascii="Times New Roman" w:hAnsi="Times New Roman" w:cs="Times New Roman"/>
          <w:sz w:val="30"/>
          <w:szCs w:val="30"/>
        </w:rPr>
        <w:t>интернет-ресурсы</w:t>
      </w:r>
      <w:proofErr w:type="spellEnd"/>
      <w:r>
        <w:rPr>
          <w:rFonts w:ascii="Times New Roman" w:hAnsi="Times New Roman" w:cs="Times New Roman"/>
          <w:sz w:val="30"/>
          <w:szCs w:val="30"/>
        </w:rPr>
        <w:t>.</w:t>
      </w:r>
    </w:p>
    <w:p w:rsidR="00076F17" w:rsidRPr="00076F17" w:rsidRDefault="00076F17" w:rsidP="00D9150B">
      <w:pPr>
        <w:spacing w:after="0" w:line="240" w:lineRule="auto"/>
        <w:ind w:firstLine="708"/>
        <w:contextualSpacing/>
        <w:jc w:val="both"/>
        <w:rPr>
          <w:rFonts w:ascii="Times New Roman" w:hAnsi="Times New Roman" w:cs="Times New Roman"/>
          <w:sz w:val="30"/>
          <w:szCs w:val="30"/>
        </w:rPr>
      </w:pPr>
      <w:r w:rsidRPr="00076F17">
        <w:rPr>
          <w:rFonts w:ascii="Times New Roman" w:hAnsi="Times New Roman" w:cs="Times New Roman"/>
          <w:sz w:val="30"/>
          <w:szCs w:val="30"/>
        </w:rPr>
        <w:t>Ключевой вопрос здесь находится в плоскости того, что представляет собой экстремизм, не только в рамках правовых определений, но и его социальной сущности. Все дело в том, что экстремизмом можно объявить любую деятельность, очертить его законодательные рамки и выстроить правовой механизм борьбы с такой деятельностью. Но гораздо важнее социальное отношение общества к такой деятельности. И понятно, что в этом вопросе правовые средства не всегда эффективны.</w:t>
      </w:r>
    </w:p>
    <w:p w:rsidR="00076F17" w:rsidRPr="00076F17" w:rsidRDefault="00076F17" w:rsidP="00D9150B">
      <w:pPr>
        <w:spacing w:after="0" w:line="240" w:lineRule="auto"/>
        <w:ind w:firstLine="708"/>
        <w:contextualSpacing/>
        <w:jc w:val="both"/>
        <w:rPr>
          <w:rFonts w:ascii="Times New Roman" w:hAnsi="Times New Roman" w:cs="Times New Roman"/>
          <w:sz w:val="30"/>
          <w:szCs w:val="30"/>
        </w:rPr>
      </w:pPr>
      <w:r w:rsidRPr="00076F17">
        <w:rPr>
          <w:rFonts w:ascii="Times New Roman" w:hAnsi="Times New Roman" w:cs="Times New Roman"/>
          <w:sz w:val="30"/>
          <w:szCs w:val="30"/>
        </w:rPr>
        <w:t>В связи с этим часто приходится слышать о том, что экстремизм - это одно из наиболее опасных явлений безопасности мирового сообщества, представляющих угрозу для всего общества как совершаемыми преступлениями (правонарушениями), так и разрушением общепризнанных норм морали, прав и человеческих ценностей, представляющих собой некий своеобразный способ разрешения социальных противоречий, сложившихся в тех и или иных областях общественной жизни. Поэтому государство вынуждено ставить заслон данному явлению и формировать арсенал средств по противодействию такой деятельности.</w:t>
      </w:r>
    </w:p>
    <w:p w:rsidR="00076F17" w:rsidRPr="00076F17" w:rsidRDefault="00076F17" w:rsidP="00D9150B">
      <w:pPr>
        <w:spacing w:after="0" w:line="240" w:lineRule="auto"/>
        <w:ind w:firstLine="708"/>
        <w:contextualSpacing/>
        <w:jc w:val="both"/>
        <w:rPr>
          <w:rFonts w:ascii="Times New Roman" w:hAnsi="Times New Roman" w:cs="Times New Roman"/>
          <w:sz w:val="30"/>
          <w:szCs w:val="30"/>
        </w:rPr>
      </w:pPr>
      <w:r w:rsidRPr="00076F17">
        <w:rPr>
          <w:rFonts w:ascii="Times New Roman" w:hAnsi="Times New Roman" w:cs="Times New Roman"/>
          <w:sz w:val="30"/>
          <w:szCs w:val="30"/>
        </w:rPr>
        <w:t>По этой причине нельзя не отметить, что любое общество живет в государстве и призвано подчиняться тем законам, которые существуют в государстве. Государство является гарантом безопасности не только самого общества и конкретного индивида, но и существующего конституционного строя. Поэтому не удивительно, что государство формирует не только правовую повестку, но и определяет контуры позитивного и негативного поведения, стремится обезопасить свой суверенитет и не подорвать основы социальной стабильности общества.</w:t>
      </w:r>
    </w:p>
    <w:p w:rsidR="00076F17" w:rsidRPr="00076F17" w:rsidRDefault="00076F17" w:rsidP="00D9150B">
      <w:pPr>
        <w:spacing w:after="0" w:line="240" w:lineRule="auto"/>
        <w:ind w:firstLine="708"/>
        <w:contextualSpacing/>
        <w:jc w:val="both"/>
        <w:rPr>
          <w:rFonts w:ascii="Times New Roman" w:hAnsi="Times New Roman" w:cs="Times New Roman"/>
          <w:sz w:val="30"/>
          <w:szCs w:val="30"/>
        </w:rPr>
      </w:pPr>
      <w:r w:rsidRPr="00076F17">
        <w:rPr>
          <w:rFonts w:ascii="Times New Roman" w:hAnsi="Times New Roman" w:cs="Times New Roman"/>
          <w:sz w:val="30"/>
          <w:szCs w:val="30"/>
        </w:rPr>
        <w:t xml:space="preserve">Сегодня самым распространенным средством общения и обмена информацией между людьми, находящимися в различных точках планеты, являются Интернет и социальные сети, которые стали неотъемлемой частью жизни современного общества. Их легкодоступность, анонимность и быстрота передачи информации привлекают к себе внимание многих людей и различных сообществ. В связи с этим нельзя не замечать того факта, что с развитием сферы информационно-коммуникационных </w:t>
      </w:r>
      <w:r w:rsidRPr="00076F17">
        <w:rPr>
          <w:rFonts w:ascii="Times New Roman" w:hAnsi="Times New Roman" w:cs="Times New Roman"/>
          <w:sz w:val="30"/>
          <w:szCs w:val="30"/>
        </w:rPr>
        <w:lastRenderedPageBreak/>
        <w:t>технологий возросло число угроз и противоправных деяний, в том числе экстремистской направленности, совершаемых с использованием сети Интернет. Наличие свободного доступа пользователей сети Интернет к большому количеству информационных ресурсов представляет большие возможности, но, к сожалению, нередко может использоваться для распространения негативной информации, в том числе и экстремистских материалов.</w:t>
      </w:r>
    </w:p>
    <w:p w:rsidR="00076F17" w:rsidRPr="00076F17" w:rsidRDefault="00076F17" w:rsidP="00D9150B">
      <w:pPr>
        <w:spacing w:after="0" w:line="240" w:lineRule="auto"/>
        <w:ind w:firstLine="708"/>
        <w:contextualSpacing/>
        <w:jc w:val="both"/>
        <w:rPr>
          <w:rFonts w:ascii="Times New Roman" w:hAnsi="Times New Roman" w:cs="Times New Roman"/>
          <w:sz w:val="30"/>
          <w:szCs w:val="30"/>
        </w:rPr>
      </w:pPr>
      <w:r w:rsidRPr="00076F17">
        <w:rPr>
          <w:rFonts w:ascii="Times New Roman" w:hAnsi="Times New Roman" w:cs="Times New Roman"/>
          <w:sz w:val="30"/>
          <w:szCs w:val="30"/>
        </w:rPr>
        <w:t xml:space="preserve">Часто люди подписываются на те или иные </w:t>
      </w:r>
      <w:proofErr w:type="spellStart"/>
      <w:r w:rsidRPr="00076F17">
        <w:rPr>
          <w:rFonts w:ascii="Times New Roman" w:hAnsi="Times New Roman" w:cs="Times New Roman"/>
          <w:sz w:val="30"/>
          <w:szCs w:val="30"/>
        </w:rPr>
        <w:t>телеграм</w:t>
      </w:r>
      <w:proofErr w:type="spellEnd"/>
      <w:r w:rsidRPr="00076F17">
        <w:rPr>
          <w:rFonts w:ascii="Times New Roman" w:hAnsi="Times New Roman" w:cs="Times New Roman"/>
          <w:sz w:val="30"/>
          <w:szCs w:val="30"/>
        </w:rPr>
        <w:t xml:space="preserve">-каналы или иные интернет-источники (ресурсы), которые являются экстремистскими или в последующем признаются таковыми. Однако подписка на каналы, чаты в мессенджерах, страницы в социальных сетях и иные </w:t>
      </w:r>
      <w:proofErr w:type="spellStart"/>
      <w:r w:rsidRPr="00076F17">
        <w:rPr>
          <w:rFonts w:ascii="Times New Roman" w:hAnsi="Times New Roman" w:cs="Times New Roman"/>
          <w:sz w:val="30"/>
          <w:szCs w:val="30"/>
        </w:rPr>
        <w:t>интернет-ресурсы</w:t>
      </w:r>
      <w:proofErr w:type="spellEnd"/>
      <w:r w:rsidRPr="00076F17">
        <w:rPr>
          <w:rFonts w:ascii="Times New Roman" w:hAnsi="Times New Roman" w:cs="Times New Roman"/>
          <w:sz w:val="30"/>
          <w:szCs w:val="30"/>
        </w:rPr>
        <w:t>, чей контент признан экстремистским, может иметь крайне неприятные последствия. В связи с этим у многих возникает вопрос, что представляет сама по себе подписка на такие источники и какое существует правовое обоснование того, что факт подписки является правонарушением (или же преступлением).</w:t>
      </w:r>
    </w:p>
    <w:p w:rsidR="00076F17" w:rsidRPr="00076F17" w:rsidRDefault="00076F17" w:rsidP="00D9150B">
      <w:pPr>
        <w:spacing w:after="0" w:line="240" w:lineRule="auto"/>
        <w:ind w:firstLine="708"/>
        <w:contextualSpacing/>
        <w:jc w:val="both"/>
        <w:rPr>
          <w:rFonts w:ascii="Times New Roman" w:hAnsi="Times New Roman" w:cs="Times New Roman"/>
          <w:sz w:val="30"/>
          <w:szCs w:val="30"/>
        </w:rPr>
      </w:pPr>
      <w:r w:rsidRPr="00076F17">
        <w:rPr>
          <w:rFonts w:ascii="Times New Roman" w:hAnsi="Times New Roman" w:cs="Times New Roman"/>
          <w:sz w:val="30"/>
          <w:szCs w:val="30"/>
        </w:rPr>
        <w:t>Здесь следует сразу пояснить, что на сегодняшний день подписка на экстремистские каналы - это элемент популяризации, распространения экстремистской информации, т.е., подписавшись на определенный канал, человек невольно подпитывает его.</w:t>
      </w:r>
    </w:p>
    <w:p w:rsidR="00076F17" w:rsidRPr="00076F17" w:rsidRDefault="00076F17" w:rsidP="00D9150B">
      <w:pPr>
        <w:spacing w:after="0" w:line="240" w:lineRule="auto"/>
        <w:ind w:firstLine="708"/>
        <w:contextualSpacing/>
        <w:jc w:val="both"/>
        <w:rPr>
          <w:rFonts w:ascii="Times New Roman" w:hAnsi="Times New Roman" w:cs="Times New Roman"/>
          <w:sz w:val="30"/>
          <w:szCs w:val="30"/>
        </w:rPr>
      </w:pPr>
      <w:r w:rsidRPr="00076F17">
        <w:rPr>
          <w:rFonts w:ascii="Times New Roman" w:hAnsi="Times New Roman" w:cs="Times New Roman"/>
          <w:sz w:val="30"/>
          <w:szCs w:val="30"/>
        </w:rPr>
        <w:t>Правонарушением является распространение,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деятельность (ст. 19.11 КоАП). Дифференциация ответственности здесь выстроена исходя из предмета административного правонарушения.</w:t>
      </w:r>
    </w:p>
    <w:p w:rsidR="00076F17" w:rsidRPr="00076F17" w:rsidRDefault="00076F17" w:rsidP="00D9150B">
      <w:pPr>
        <w:spacing w:after="0" w:line="240" w:lineRule="auto"/>
        <w:ind w:firstLine="708"/>
        <w:contextualSpacing/>
        <w:jc w:val="both"/>
        <w:rPr>
          <w:rFonts w:ascii="Times New Roman" w:hAnsi="Times New Roman" w:cs="Times New Roman"/>
          <w:sz w:val="30"/>
          <w:szCs w:val="30"/>
        </w:rPr>
      </w:pPr>
      <w:r w:rsidRPr="00076F17">
        <w:rPr>
          <w:rFonts w:ascii="Times New Roman" w:hAnsi="Times New Roman" w:cs="Times New Roman"/>
          <w:sz w:val="30"/>
          <w:szCs w:val="30"/>
        </w:rPr>
        <w:t>Административная ответственность наступает за распространение информационной продукции, содержащей призывы к экстремистской деятельности или пропагандирующей такую деятельность, а равно за изготовление, хранение либо перевозку с целью распространения такой информационной продукции (ч. 1 ст. 19.11 КоАП). Также ответственность наступает за распространение информационной продукции, включенной в республиканский список экстремистских материалов, а равно за изготовление, издание, хранение либо перевозку с целью распространения такой информационной продукции (ч. 2 ст. 19.11 КоАП).</w:t>
      </w:r>
    </w:p>
    <w:p w:rsidR="00076F17" w:rsidRDefault="00076F17" w:rsidP="00D9150B">
      <w:pPr>
        <w:spacing w:after="0" w:line="240" w:lineRule="auto"/>
        <w:ind w:firstLine="708"/>
        <w:contextualSpacing/>
        <w:jc w:val="both"/>
        <w:rPr>
          <w:rFonts w:ascii="Times New Roman" w:hAnsi="Times New Roman" w:cs="Times New Roman"/>
          <w:sz w:val="30"/>
          <w:szCs w:val="30"/>
        </w:rPr>
      </w:pPr>
      <w:r w:rsidRPr="00076F17">
        <w:rPr>
          <w:rFonts w:ascii="Times New Roman" w:hAnsi="Times New Roman" w:cs="Times New Roman"/>
          <w:sz w:val="30"/>
          <w:szCs w:val="30"/>
        </w:rPr>
        <w:t>Как видно из структуры ст. 19.11 КоАП, отдельно подписка на какие-либо ресурсы не влечет ответственности, но сам факт подписки расценивается как хранение информационной продукции. Но здесь следует пояснить, что хранение информационной продукции само по себе не является административным правонарушением, необходимо, чтобы хранение осуществлялось исключительно с целью распространения.</w:t>
      </w:r>
    </w:p>
    <w:p w:rsidR="00D9150B" w:rsidRPr="00D9150B" w:rsidRDefault="00D9150B" w:rsidP="00D9150B">
      <w:pPr>
        <w:spacing w:after="0" w:line="240" w:lineRule="auto"/>
        <w:ind w:firstLine="708"/>
        <w:contextualSpacing/>
        <w:jc w:val="both"/>
        <w:rPr>
          <w:rFonts w:ascii="Times New Roman" w:hAnsi="Times New Roman" w:cs="Times New Roman"/>
          <w:sz w:val="30"/>
          <w:szCs w:val="30"/>
        </w:rPr>
      </w:pPr>
      <w:r>
        <w:rPr>
          <w:rFonts w:ascii="Times New Roman" w:hAnsi="Times New Roman" w:cs="Times New Roman"/>
          <w:sz w:val="30"/>
          <w:szCs w:val="30"/>
        </w:rPr>
        <w:t>В</w:t>
      </w:r>
      <w:r w:rsidRPr="00D9150B">
        <w:rPr>
          <w:rFonts w:ascii="Times New Roman" w:hAnsi="Times New Roman" w:cs="Times New Roman"/>
          <w:sz w:val="30"/>
          <w:szCs w:val="30"/>
        </w:rPr>
        <w:t xml:space="preserve"> настоящее время по ст. 19.11 КоАП к административной ответственности привлекаются лица, распространяющие в глобальной </w:t>
      </w:r>
      <w:r w:rsidRPr="00D9150B">
        <w:rPr>
          <w:rFonts w:ascii="Times New Roman" w:hAnsi="Times New Roman" w:cs="Times New Roman"/>
          <w:sz w:val="30"/>
          <w:szCs w:val="30"/>
        </w:rPr>
        <w:lastRenderedPageBreak/>
        <w:t>компьютерной сети Интернет (мессенджерах и др.) информацию с каналов и иных источников, признанных экстремистскими (список материалов, признанных экстремистскими, постоянно актуализируется, и с ним каждый гражданин может ознакомиться на сайте Министерства информации) либо хранящие указанную информа</w:t>
      </w:r>
      <w:r>
        <w:rPr>
          <w:rFonts w:ascii="Times New Roman" w:hAnsi="Times New Roman" w:cs="Times New Roman"/>
          <w:sz w:val="30"/>
          <w:szCs w:val="30"/>
        </w:rPr>
        <w:t>цию с целью ее распространения.</w:t>
      </w:r>
    </w:p>
    <w:p w:rsidR="00D9150B" w:rsidRPr="00D9150B" w:rsidRDefault="00D9150B" w:rsidP="00D9150B">
      <w:pPr>
        <w:spacing w:after="0" w:line="240" w:lineRule="auto"/>
        <w:ind w:firstLine="708"/>
        <w:contextualSpacing/>
        <w:jc w:val="both"/>
        <w:rPr>
          <w:rFonts w:ascii="Times New Roman" w:hAnsi="Times New Roman" w:cs="Times New Roman"/>
          <w:sz w:val="30"/>
          <w:szCs w:val="30"/>
        </w:rPr>
      </w:pPr>
      <w:r w:rsidRPr="00D9150B">
        <w:rPr>
          <w:rFonts w:ascii="Times New Roman" w:hAnsi="Times New Roman" w:cs="Times New Roman"/>
          <w:sz w:val="30"/>
          <w:szCs w:val="30"/>
        </w:rPr>
        <w:t>При этом не имеет значения, что материалы размещены лицом на своей персональной страничке до того, как тот или иной канал был признан экстремистским. Правоприменительные органы в этом случае чаще всего указывают на то, что такие материалы имеют публичный доступ и распространение происходит непосредственно после признания канала (материалов) экстремистским. Правонарушение будет иметь место и в том случае, когда материал, опубликованный на канале до решения суда по признанию канала экстремистским, пользователь перешлет уже после</w:t>
      </w:r>
      <w:r>
        <w:rPr>
          <w:rFonts w:ascii="Times New Roman" w:hAnsi="Times New Roman" w:cs="Times New Roman"/>
          <w:sz w:val="30"/>
          <w:szCs w:val="30"/>
        </w:rPr>
        <w:t xml:space="preserve"> вынесения такого решения суда.</w:t>
      </w:r>
    </w:p>
    <w:p w:rsidR="00D9150B" w:rsidRPr="00D9150B" w:rsidRDefault="00D9150B" w:rsidP="00D9150B">
      <w:pPr>
        <w:spacing w:after="0" w:line="240" w:lineRule="auto"/>
        <w:ind w:firstLine="708"/>
        <w:contextualSpacing/>
        <w:jc w:val="both"/>
        <w:rPr>
          <w:rFonts w:ascii="Times New Roman" w:hAnsi="Times New Roman" w:cs="Times New Roman"/>
          <w:sz w:val="30"/>
          <w:szCs w:val="30"/>
        </w:rPr>
      </w:pPr>
      <w:r w:rsidRPr="00D9150B">
        <w:rPr>
          <w:rFonts w:ascii="Times New Roman" w:hAnsi="Times New Roman" w:cs="Times New Roman"/>
          <w:sz w:val="30"/>
          <w:szCs w:val="30"/>
        </w:rPr>
        <w:t xml:space="preserve">В данном случае необходимо иметь в виду то обстоятельство, что если человек хранит экстремистский материал с целью распространения, то в подавляющем большинстве случаев это трактуется как длящееся административное правонарушение. То есть, единожды разместив информацию с целью распространения, это правонарушение продолжает совершаться определенное (неограниченное) время, вплоть до его обнаружения или же удаления контента. Иначе говоря, правонарушение не заканчивается самим моментом публикации, а продолжается все то время, пока на странице, например, есть </w:t>
      </w:r>
      <w:proofErr w:type="spellStart"/>
      <w:r w:rsidRPr="00D9150B">
        <w:rPr>
          <w:rFonts w:ascii="Times New Roman" w:hAnsi="Times New Roman" w:cs="Times New Roman"/>
          <w:sz w:val="30"/>
          <w:szCs w:val="30"/>
        </w:rPr>
        <w:t>репост</w:t>
      </w:r>
      <w:proofErr w:type="spellEnd"/>
      <w:r w:rsidRPr="00D9150B">
        <w:rPr>
          <w:rFonts w:ascii="Times New Roman" w:hAnsi="Times New Roman" w:cs="Times New Roman"/>
          <w:sz w:val="30"/>
          <w:szCs w:val="30"/>
        </w:rPr>
        <w:t>.</w:t>
      </w:r>
      <w:bookmarkStart w:id="0" w:name="_GoBack"/>
      <w:bookmarkEnd w:id="0"/>
    </w:p>
    <w:p w:rsidR="00D9150B" w:rsidRDefault="00D9150B" w:rsidP="00076F17">
      <w:pPr>
        <w:ind w:firstLine="708"/>
        <w:jc w:val="both"/>
        <w:rPr>
          <w:rFonts w:ascii="Times New Roman" w:hAnsi="Times New Roman" w:cs="Times New Roman"/>
          <w:sz w:val="30"/>
          <w:szCs w:val="30"/>
        </w:rPr>
      </w:pPr>
    </w:p>
    <w:p w:rsidR="00D9150B" w:rsidRPr="00D9150B" w:rsidRDefault="00D9150B" w:rsidP="00D9150B">
      <w:pPr>
        <w:spacing w:after="0" w:line="240" w:lineRule="auto"/>
        <w:ind w:firstLine="709"/>
        <w:jc w:val="right"/>
        <w:rPr>
          <w:rFonts w:ascii="Times New Roman" w:hAnsi="Times New Roman" w:cs="Times New Roman"/>
          <w:b/>
          <w:sz w:val="30"/>
          <w:szCs w:val="30"/>
        </w:rPr>
      </w:pPr>
      <w:r w:rsidRPr="00D9150B">
        <w:rPr>
          <w:rFonts w:ascii="Times New Roman" w:hAnsi="Times New Roman" w:cs="Times New Roman"/>
          <w:b/>
          <w:sz w:val="30"/>
          <w:szCs w:val="30"/>
        </w:rPr>
        <w:t xml:space="preserve">Помощник прокурора </w:t>
      </w:r>
      <w:proofErr w:type="spellStart"/>
      <w:r w:rsidRPr="00D9150B">
        <w:rPr>
          <w:rFonts w:ascii="Times New Roman" w:hAnsi="Times New Roman" w:cs="Times New Roman"/>
          <w:b/>
          <w:sz w:val="30"/>
          <w:szCs w:val="30"/>
        </w:rPr>
        <w:t>Смолевичского</w:t>
      </w:r>
      <w:proofErr w:type="spellEnd"/>
      <w:r w:rsidRPr="00D9150B">
        <w:rPr>
          <w:rFonts w:ascii="Times New Roman" w:hAnsi="Times New Roman" w:cs="Times New Roman"/>
          <w:b/>
          <w:sz w:val="30"/>
          <w:szCs w:val="30"/>
        </w:rPr>
        <w:t xml:space="preserve"> района</w:t>
      </w:r>
    </w:p>
    <w:p w:rsidR="00D9150B" w:rsidRPr="00D9150B" w:rsidRDefault="00D9150B" w:rsidP="00D9150B">
      <w:pPr>
        <w:spacing w:after="0" w:line="240" w:lineRule="auto"/>
        <w:ind w:firstLine="709"/>
        <w:jc w:val="right"/>
        <w:rPr>
          <w:rFonts w:ascii="Times New Roman" w:hAnsi="Times New Roman" w:cs="Times New Roman"/>
          <w:b/>
          <w:sz w:val="30"/>
          <w:szCs w:val="30"/>
        </w:rPr>
      </w:pPr>
      <w:proofErr w:type="gramStart"/>
      <w:r>
        <w:rPr>
          <w:rFonts w:ascii="Times New Roman" w:hAnsi="Times New Roman" w:cs="Times New Roman"/>
          <w:b/>
          <w:sz w:val="30"/>
          <w:szCs w:val="30"/>
        </w:rPr>
        <w:t>ю</w:t>
      </w:r>
      <w:r w:rsidRPr="00D9150B">
        <w:rPr>
          <w:rFonts w:ascii="Times New Roman" w:hAnsi="Times New Roman" w:cs="Times New Roman"/>
          <w:b/>
          <w:sz w:val="30"/>
          <w:szCs w:val="30"/>
        </w:rPr>
        <w:t>рист</w:t>
      </w:r>
      <w:proofErr w:type="gramEnd"/>
      <w:r w:rsidRPr="00D9150B">
        <w:rPr>
          <w:rFonts w:ascii="Times New Roman" w:hAnsi="Times New Roman" w:cs="Times New Roman"/>
          <w:b/>
          <w:sz w:val="30"/>
          <w:szCs w:val="30"/>
        </w:rPr>
        <w:t xml:space="preserve"> 3 класса </w:t>
      </w:r>
    </w:p>
    <w:p w:rsidR="00D9150B" w:rsidRPr="00D9150B" w:rsidRDefault="00D9150B" w:rsidP="00D9150B">
      <w:pPr>
        <w:spacing w:after="0" w:line="240" w:lineRule="auto"/>
        <w:ind w:firstLine="709"/>
        <w:jc w:val="right"/>
        <w:rPr>
          <w:rFonts w:ascii="Times New Roman" w:hAnsi="Times New Roman" w:cs="Times New Roman"/>
          <w:b/>
          <w:sz w:val="30"/>
          <w:szCs w:val="30"/>
        </w:rPr>
      </w:pPr>
      <w:r w:rsidRPr="00D9150B">
        <w:rPr>
          <w:rFonts w:ascii="Times New Roman" w:hAnsi="Times New Roman" w:cs="Times New Roman"/>
          <w:b/>
          <w:sz w:val="30"/>
          <w:szCs w:val="30"/>
        </w:rPr>
        <w:t>Русак А.Н.</w:t>
      </w:r>
    </w:p>
    <w:p w:rsidR="00F864F3" w:rsidRPr="00076F17" w:rsidRDefault="00F864F3" w:rsidP="00076F17">
      <w:pPr>
        <w:jc w:val="both"/>
        <w:rPr>
          <w:rFonts w:ascii="Times New Roman" w:hAnsi="Times New Roman" w:cs="Times New Roman"/>
          <w:sz w:val="30"/>
          <w:szCs w:val="30"/>
        </w:rPr>
      </w:pPr>
    </w:p>
    <w:sectPr w:rsidR="00F864F3" w:rsidRPr="00076F17" w:rsidSect="00D9150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12"/>
    <w:rsid w:val="00076F17"/>
    <w:rsid w:val="00381B12"/>
    <w:rsid w:val="00D9150B"/>
    <w:rsid w:val="00F86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A2704-63E3-4FE1-899E-DB71CFB1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993</Words>
  <Characters>5661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Русак Александра Николаевна</dc:creator>
  <cp:keywords/>
  <dc:description/>
  <cp:lastModifiedBy>Русак Александра Николаевна</cp:lastModifiedBy>
  <cp:revision>3</cp:revision>
  <dcterms:created xsi:type="dcterms:W3CDTF">2024-12-26T14:59:00Z</dcterms:created>
  <dcterms:modified xsi:type="dcterms:W3CDTF">2024-12-27T04:51:00Z</dcterms:modified>
</cp:coreProperties>
</file>