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2EA6C" w14:textId="2E09FB9B" w:rsidR="00AB7097" w:rsidRPr="00887EDF" w:rsidRDefault="004D5E57" w:rsidP="004D5E57">
      <w:pPr>
        <w:spacing w:after="0" w:line="240" w:lineRule="auto"/>
        <w:ind w:firstLine="709"/>
        <w:jc w:val="center"/>
        <w:rPr>
          <w:rFonts w:ascii="Times New Roman" w:hAnsi="Times New Roman" w:cs="Times New Roman"/>
          <w:b/>
          <w:sz w:val="30"/>
          <w:szCs w:val="30"/>
        </w:rPr>
      </w:pPr>
      <w:r w:rsidRPr="00887EDF">
        <w:rPr>
          <w:rFonts w:ascii="Times New Roman" w:hAnsi="Times New Roman" w:cs="Times New Roman"/>
          <w:b/>
          <w:sz w:val="30"/>
          <w:szCs w:val="30"/>
        </w:rPr>
        <w:t>Уголовная ответственность за нарушение законодательства в сфере закупок</w:t>
      </w:r>
    </w:p>
    <w:p w14:paraId="550BC4BA" w14:textId="77777777" w:rsidR="004D5E57" w:rsidRDefault="004D5E57" w:rsidP="004D5E57">
      <w:pPr>
        <w:spacing w:after="0" w:line="240" w:lineRule="auto"/>
        <w:ind w:firstLine="709"/>
        <w:jc w:val="both"/>
        <w:rPr>
          <w:rFonts w:ascii="Times New Roman" w:hAnsi="Times New Roman" w:cs="Times New Roman"/>
          <w:sz w:val="30"/>
          <w:szCs w:val="30"/>
        </w:rPr>
      </w:pPr>
    </w:p>
    <w:p w14:paraId="2BB2329C" w14:textId="2C2BAE7F" w:rsidR="004D5E57" w:rsidRDefault="004D5E57" w:rsidP="004D5E57">
      <w:pPr>
        <w:spacing w:after="0" w:line="240" w:lineRule="auto"/>
        <w:ind w:firstLine="709"/>
        <w:jc w:val="both"/>
        <w:rPr>
          <w:rFonts w:ascii="Times New Roman" w:hAnsi="Times New Roman" w:cs="Times New Roman"/>
          <w:sz w:val="30"/>
          <w:szCs w:val="30"/>
        </w:rPr>
      </w:pPr>
      <w:r w:rsidRPr="004D5E57">
        <w:rPr>
          <w:rFonts w:ascii="Times New Roman" w:hAnsi="Times New Roman" w:cs="Times New Roman"/>
          <w:sz w:val="30"/>
          <w:szCs w:val="30"/>
        </w:rPr>
        <w:t xml:space="preserve">Как правило, за нарушение действующего в Республике Беларусь порядка проведения закупок, применяется административная ответственность, установленная </w:t>
      </w:r>
      <w:proofErr w:type="gramStart"/>
      <w:r w:rsidRPr="004D5E57">
        <w:rPr>
          <w:rFonts w:ascii="Times New Roman" w:hAnsi="Times New Roman" w:cs="Times New Roman"/>
          <w:sz w:val="30"/>
          <w:szCs w:val="30"/>
        </w:rPr>
        <w:t>нормами  Кодекса</w:t>
      </w:r>
      <w:proofErr w:type="gramEnd"/>
      <w:r w:rsidRPr="004D5E57">
        <w:rPr>
          <w:rFonts w:ascii="Times New Roman" w:hAnsi="Times New Roman" w:cs="Times New Roman"/>
          <w:sz w:val="30"/>
          <w:szCs w:val="30"/>
        </w:rPr>
        <w:t xml:space="preserve"> Республики Беларусь об административных правонарушениях (далее – КоАП). Однако в некоторых случаях нарушение установленных законодательством норм, регулирующих порядок проведения закупок, может повлечь ответственность и на сновании норм Уголовного кодекса.</w:t>
      </w:r>
    </w:p>
    <w:p w14:paraId="578633A5" w14:textId="3F86EA1D" w:rsidR="004D5E57" w:rsidRPr="004D5E57" w:rsidRDefault="004D5E57" w:rsidP="004D5E57">
      <w:pPr>
        <w:spacing w:after="0" w:line="240" w:lineRule="auto"/>
        <w:ind w:firstLine="709"/>
        <w:jc w:val="both"/>
        <w:rPr>
          <w:rFonts w:ascii="Times New Roman" w:hAnsi="Times New Roman" w:cs="Times New Roman"/>
          <w:sz w:val="30"/>
          <w:szCs w:val="30"/>
        </w:rPr>
      </w:pPr>
      <w:r w:rsidRPr="004D5E57">
        <w:rPr>
          <w:rFonts w:ascii="Times New Roman" w:hAnsi="Times New Roman" w:cs="Times New Roman"/>
          <w:sz w:val="30"/>
          <w:szCs w:val="30"/>
        </w:rPr>
        <w:t>Статьей 251 Уголовного кодекса Республики Беларусь (далее – УК) установлена ответственность за срыв публичных торгов. В соответствии с данной нормой совершение с корыстной целью действий, приведших к срыву публичных торгов в ущерб собственнику имущества или иному лицу, наказывается штрафом, или исправительными работами на срок до двух лет, или арестом, или ограничением свободы на срок до двух лет.</w:t>
      </w:r>
    </w:p>
    <w:p w14:paraId="67431E53" w14:textId="60576569" w:rsidR="004D5E57" w:rsidRPr="004D5E57" w:rsidRDefault="004D5E57" w:rsidP="004D5E5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Субъективная сторона данного преступления предусматривает два обязательных признака - </w:t>
      </w:r>
      <w:r w:rsidRPr="004D5E57">
        <w:rPr>
          <w:rFonts w:ascii="Times New Roman" w:hAnsi="Times New Roman" w:cs="Times New Roman"/>
          <w:sz w:val="30"/>
          <w:szCs w:val="30"/>
        </w:rPr>
        <w:t>прямо</w:t>
      </w:r>
      <w:r>
        <w:rPr>
          <w:rFonts w:ascii="Times New Roman" w:hAnsi="Times New Roman" w:cs="Times New Roman"/>
          <w:sz w:val="30"/>
          <w:szCs w:val="30"/>
        </w:rPr>
        <w:t>й</w:t>
      </w:r>
      <w:r w:rsidRPr="004D5E57">
        <w:rPr>
          <w:rFonts w:ascii="Times New Roman" w:hAnsi="Times New Roman" w:cs="Times New Roman"/>
          <w:sz w:val="30"/>
          <w:szCs w:val="30"/>
        </w:rPr>
        <w:t xml:space="preserve"> умыс</w:t>
      </w:r>
      <w:r>
        <w:rPr>
          <w:rFonts w:ascii="Times New Roman" w:hAnsi="Times New Roman" w:cs="Times New Roman"/>
          <w:sz w:val="30"/>
          <w:szCs w:val="30"/>
        </w:rPr>
        <w:t>ел</w:t>
      </w:r>
      <w:r w:rsidRPr="004D5E57">
        <w:rPr>
          <w:rFonts w:ascii="Times New Roman" w:hAnsi="Times New Roman" w:cs="Times New Roman"/>
          <w:sz w:val="30"/>
          <w:szCs w:val="30"/>
        </w:rPr>
        <w:t xml:space="preserve"> и корыстн</w:t>
      </w:r>
      <w:r>
        <w:rPr>
          <w:rFonts w:ascii="Times New Roman" w:hAnsi="Times New Roman" w:cs="Times New Roman"/>
          <w:sz w:val="30"/>
          <w:szCs w:val="30"/>
        </w:rPr>
        <w:t>ую</w:t>
      </w:r>
      <w:r w:rsidRPr="004D5E57">
        <w:rPr>
          <w:rFonts w:ascii="Times New Roman" w:hAnsi="Times New Roman" w:cs="Times New Roman"/>
          <w:sz w:val="30"/>
          <w:szCs w:val="30"/>
        </w:rPr>
        <w:t xml:space="preserve"> цел</w:t>
      </w:r>
      <w:r>
        <w:rPr>
          <w:rFonts w:ascii="Times New Roman" w:hAnsi="Times New Roman" w:cs="Times New Roman"/>
          <w:sz w:val="30"/>
          <w:szCs w:val="30"/>
        </w:rPr>
        <w:t>ь</w:t>
      </w:r>
      <w:r w:rsidRPr="004D5E57">
        <w:rPr>
          <w:rFonts w:ascii="Times New Roman" w:hAnsi="Times New Roman" w:cs="Times New Roman"/>
          <w:sz w:val="30"/>
          <w:szCs w:val="30"/>
        </w:rPr>
        <w:t xml:space="preserve"> при совершении преступления. Таким образом, для привлечения лица к ответственности за совершение такого преступления необходимо установить, что виновное лицо осознавало, что своими действиями оно срывает проведение публичных торгов, и желало совершить данные действия в ущерб собственнику имущества или иному лицу. При этом также необходимо установить, что лицо, совершившее указанные действия, стремилось получить имущественную выгоду.</w:t>
      </w:r>
    </w:p>
    <w:p w14:paraId="71533EF7" w14:textId="14EF328B" w:rsidR="004D5E57" w:rsidRDefault="004D5E57" w:rsidP="004D5E57">
      <w:pPr>
        <w:spacing w:after="0" w:line="240" w:lineRule="auto"/>
        <w:ind w:firstLine="709"/>
        <w:jc w:val="both"/>
        <w:rPr>
          <w:rFonts w:ascii="Times New Roman" w:hAnsi="Times New Roman" w:cs="Times New Roman"/>
          <w:sz w:val="30"/>
          <w:szCs w:val="30"/>
        </w:rPr>
      </w:pPr>
      <w:r w:rsidRPr="004D5E57">
        <w:rPr>
          <w:rFonts w:ascii="Times New Roman" w:hAnsi="Times New Roman" w:cs="Times New Roman"/>
          <w:sz w:val="30"/>
          <w:szCs w:val="30"/>
        </w:rPr>
        <w:t>Следует отметить, что ст. 251 УК является специальной нормой, регулирующей ответственность в сфере закупок. Вместе с тем в деяниях лиц, осуществляющих организацию и проведение закупок, могут быть выявлены признаки иных преступлений, предусмотренных УК. В частности, виновные лица могут быть привлечены к уголовной ответственности за совершение должностных преступлений по соответствующим частям ст. 424 (злоупотребление властью или служебными полномочиями), ст. 425 (бездействие должностного лица), ст. 427 (служебный подлог), ст. 428 (служебная халатность), ст. 430 (получение взятки) УК и т.д.</w:t>
      </w:r>
    </w:p>
    <w:p w14:paraId="27A9FE0E" w14:textId="77777777" w:rsidR="004D5E57" w:rsidRDefault="004D5E57" w:rsidP="004D5E57">
      <w:pPr>
        <w:spacing w:after="0" w:line="240" w:lineRule="auto"/>
        <w:ind w:firstLine="709"/>
        <w:jc w:val="both"/>
        <w:rPr>
          <w:rFonts w:ascii="Times New Roman" w:hAnsi="Times New Roman" w:cs="Times New Roman"/>
          <w:sz w:val="30"/>
          <w:szCs w:val="30"/>
        </w:rPr>
      </w:pPr>
    </w:p>
    <w:p w14:paraId="4EB98B92" w14:textId="77777777" w:rsidR="004D5E57" w:rsidRDefault="004D5E57" w:rsidP="004D5E57">
      <w:pPr>
        <w:spacing w:after="0" w:line="240" w:lineRule="auto"/>
        <w:ind w:firstLine="709"/>
        <w:jc w:val="both"/>
        <w:rPr>
          <w:rFonts w:ascii="Times New Roman" w:hAnsi="Times New Roman" w:cs="Times New Roman"/>
          <w:sz w:val="30"/>
          <w:szCs w:val="30"/>
        </w:rPr>
      </w:pPr>
    </w:p>
    <w:p w14:paraId="3C265213" w14:textId="236F93D1" w:rsidR="004D5E57" w:rsidRPr="00887EDF" w:rsidRDefault="004D5E57" w:rsidP="004D5E57">
      <w:pPr>
        <w:spacing w:after="0" w:line="240" w:lineRule="auto"/>
        <w:ind w:firstLine="709"/>
        <w:jc w:val="right"/>
        <w:rPr>
          <w:rFonts w:ascii="Times New Roman" w:hAnsi="Times New Roman" w:cs="Times New Roman"/>
          <w:b/>
          <w:sz w:val="30"/>
          <w:szCs w:val="30"/>
        </w:rPr>
      </w:pPr>
      <w:bookmarkStart w:id="0" w:name="_GoBack"/>
      <w:r w:rsidRPr="00887EDF">
        <w:rPr>
          <w:rFonts w:ascii="Times New Roman" w:hAnsi="Times New Roman" w:cs="Times New Roman"/>
          <w:b/>
          <w:sz w:val="30"/>
          <w:szCs w:val="30"/>
        </w:rPr>
        <w:t xml:space="preserve">Помощник прокурора Смолевичского района </w:t>
      </w:r>
    </w:p>
    <w:p w14:paraId="6685A8B6" w14:textId="1FA3D3AE" w:rsidR="004D5E57" w:rsidRPr="00887EDF" w:rsidRDefault="004D5E57" w:rsidP="004D5E57">
      <w:pPr>
        <w:spacing w:after="0" w:line="240" w:lineRule="auto"/>
        <w:ind w:firstLine="709"/>
        <w:jc w:val="right"/>
        <w:rPr>
          <w:rFonts w:ascii="Times New Roman" w:hAnsi="Times New Roman" w:cs="Times New Roman"/>
          <w:b/>
          <w:sz w:val="30"/>
          <w:szCs w:val="30"/>
        </w:rPr>
      </w:pPr>
      <w:proofErr w:type="gramStart"/>
      <w:r w:rsidRPr="00887EDF">
        <w:rPr>
          <w:rFonts w:ascii="Times New Roman" w:hAnsi="Times New Roman" w:cs="Times New Roman"/>
          <w:b/>
          <w:sz w:val="30"/>
          <w:szCs w:val="30"/>
        </w:rPr>
        <w:t>юрист</w:t>
      </w:r>
      <w:proofErr w:type="gramEnd"/>
      <w:r w:rsidRPr="00887EDF">
        <w:rPr>
          <w:rFonts w:ascii="Times New Roman" w:hAnsi="Times New Roman" w:cs="Times New Roman"/>
          <w:b/>
          <w:sz w:val="30"/>
          <w:szCs w:val="30"/>
        </w:rPr>
        <w:t xml:space="preserve"> 3 класса </w:t>
      </w:r>
    </w:p>
    <w:p w14:paraId="08CADAC2" w14:textId="6E8D026B" w:rsidR="004D5E57" w:rsidRPr="00887EDF" w:rsidRDefault="004D5E57" w:rsidP="004D5E57">
      <w:pPr>
        <w:spacing w:after="0" w:line="240" w:lineRule="auto"/>
        <w:ind w:firstLine="709"/>
        <w:jc w:val="right"/>
        <w:rPr>
          <w:rFonts w:ascii="Times New Roman" w:hAnsi="Times New Roman" w:cs="Times New Roman"/>
          <w:b/>
          <w:sz w:val="30"/>
          <w:szCs w:val="30"/>
        </w:rPr>
      </w:pPr>
      <w:r w:rsidRPr="00887EDF">
        <w:rPr>
          <w:rFonts w:ascii="Times New Roman" w:hAnsi="Times New Roman" w:cs="Times New Roman"/>
          <w:b/>
          <w:sz w:val="30"/>
          <w:szCs w:val="30"/>
        </w:rPr>
        <w:t xml:space="preserve">Рубан Анна Александровна </w:t>
      </w:r>
    </w:p>
    <w:bookmarkEnd w:id="0"/>
    <w:p w14:paraId="16D2CDF3" w14:textId="77777777" w:rsidR="004D5E57" w:rsidRPr="00887EDF" w:rsidRDefault="004D5E57" w:rsidP="004D5E57">
      <w:pPr>
        <w:spacing w:after="0" w:line="240" w:lineRule="auto"/>
        <w:ind w:firstLine="709"/>
        <w:jc w:val="both"/>
        <w:rPr>
          <w:rFonts w:ascii="Times New Roman" w:hAnsi="Times New Roman" w:cs="Times New Roman"/>
          <w:b/>
          <w:sz w:val="30"/>
          <w:szCs w:val="30"/>
        </w:rPr>
      </w:pPr>
    </w:p>
    <w:sectPr w:rsidR="004D5E57" w:rsidRPr="00887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57"/>
    <w:rsid w:val="00143F72"/>
    <w:rsid w:val="004D5E57"/>
    <w:rsid w:val="00887EDF"/>
    <w:rsid w:val="009F1CE4"/>
    <w:rsid w:val="00AB7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4327"/>
  <w15:chartTrackingRefBased/>
  <w15:docId w15:val="{60661EAB-8343-4DF9-919E-B2112A16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2024-12-22T20:26:00Z</dcterms:created>
  <dcterms:modified xsi:type="dcterms:W3CDTF">2024-12-26T14:32:00Z</dcterms:modified>
</cp:coreProperties>
</file>