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A4DBE" w14:textId="77777777" w:rsidR="00143846" w:rsidRDefault="003E65AE" w:rsidP="00143846">
      <w:pPr>
        <w:spacing w:line="280" w:lineRule="exact"/>
        <w:rPr>
          <w:szCs w:val="30"/>
        </w:rPr>
      </w:pPr>
      <w:bookmarkStart w:id="0" w:name="_GoBack"/>
      <w:bookmarkEnd w:id="0"/>
      <w:r>
        <w:rPr>
          <w:szCs w:val="30"/>
        </w:rPr>
        <w:t xml:space="preserve">О </w:t>
      </w:r>
      <w:r w:rsidR="00143846">
        <w:rPr>
          <w:szCs w:val="30"/>
        </w:rPr>
        <w:t xml:space="preserve">внедрении систем управления </w:t>
      </w:r>
    </w:p>
    <w:p w14:paraId="63452DAA" w14:textId="77777777" w:rsidR="003E65AE" w:rsidRDefault="00143846" w:rsidP="00143846">
      <w:pPr>
        <w:spacing w:line="280" w:lineRule="exact"/>
        <w:rPr>
          <w:szCs w:val="30"/>
        </w:rPr>
      </w:pPr>
      <w:r>
        <w:rPr>
          <w:szCs w:val="30"/>
        </w:rPr>
        <w:t>охраной труда</w:t>
      </w:r>
      <w:r w:rsidR="003E65AE">
        <w:rPr>
          <w:szCs w:val="30"/>
        </w:rPr>
        <w:t xml:space="preserve"> в подчиненных</w:t>
      </w:r>
    </w:p>
    <w:p w14:paraId="6FF5C313" w14:textId="77777777" w:rsidR="005D5BA0" w:rsidRDefault="003E65AE" w:rsidP="005D5BA0">
      <w:pPr>
        <w:spacing w:line="280" w:lineRule="exact"/>
        <w:rPr>
          <w:szCs w:val="30"/>
        </w:rPr>
      </w:pPr>
      <w:proofErr w:type="gramStart"/>
      <w:r>
        <w:rPr>
          <w:szCs w:val="30"/>
        </w:rPr>
        <w:t>организациях</w:t>
      </w:r>
      <w:proofErr w:type="gramEnd"/>
      <w:r>
        <w:rPr>
          <w:szCs w:val="30"/>
        </w:rPr>
        <w:t xml:space="preserve"> </w:t>
      </w:r>
    </w:p>
    <w:p w14:paraId="4249AB76" w14:textId="77777777" w:rsidR="00D107DA" w:rsidRDefault="00D107DA" w:rsidP="00970AB2">
      <w:pPr>
        <w:spacing w:line="280" w:lineRule="exact"/>
        <w:rPr>
          <w:szCs w:val="30"/>
        </w:rPr>
      </w:pPr>
    </w:p>
    <w:p w14:paraId="1F439593" w14:textId="3DEC9B3D" w:rsidR="00D81EEF" w:rsidRDefault="00C66D06" w:rsidP="004C15BD">
      <w:pPr>
        <w:autoSpaceDE w:val="0"/>
        <w:autoSpaceDN w:val="0"/>
        <w:adjustRightInd w:val="0"/>
        <w:ind w:firstLine="709"/>
        <w:jc w:val="both"/>
        <w:outlineLvl w:val="0"/>
        <w:rPr>
          <w:szCs w:val="30"/>
        </w:rPr>
      </w:pPr>
      <w:r>
        <w:rPr>
          <w:szCs w:val="30"/>
        </w:rPr>
        <w:t xml:space="preserve">Министерство труда и социальной защиты (далее – Министерство) информирует, что одним из целевых показателей, характеризующих выполнение задачи 4 «Улучшение условий и охраны труда» Государственной программы «Рынок труда и содействие занятости» </w:t>
      </w:r>
      <w:r w:rsidR="00AC2C66">
        <w:rPr>
          <w:szCs w:val="30"/>
        </w:rPr>
        <w:br/>
      </w:r>
      <w:r>
        <w:rPr>
          <w:szCs w:val="30"/>
        </w:rPr>
        <w:t>на 2021-2025 годы</w:t>
      </w:r>
      <w:r>
        <w:rPr>
          <w:rStyle w:val="aa"/>
          <w:szCs w:val="30"/>
        </w:rPr>
        <w:footnoteReference w:id="1"/>
      </w:r>
      <w:r w:rsidR="00AC2C66">
        <w:rPr>
          <w:szCs w:val="30"/>
        </w:rPr>
        <w:t xml:space="preserve"> (далее – </w:t>
      </w:r>
      <w:r w:rsidR="003A3967">
        <w:rPr>
          <w:szCs w:val="30"/>
        </w:rPr>
        <w:t>Государственная программа)</w:t>
      </w:r>
      <w:r>
        <w:rPr>
          <w:szCs w:val="30"/>
        </w:rPr>
        <w:t xml:space="preserve">, является внедрение систем управления охраной труда в соответствии </w:t>
      </w:r>
      <w:r w:rsidR="00AC2C66">
        <w:rPr>
          <w:szCs w:val="30"/>
        </w:rPr>
        <w:br/>
      </w:r>
      <w:r>
        <w:rPr>
          <w:szCs w:val="30"/>
        </w:rPr>
        <w:t xml:space="preserve">с требованиями законодательства (далее – СУОТ). </w:t>
      </w:r>
      <w:r w:rsidR="00525F97">
        <w:rPr>
          <w:i/>
          <w:szCs w:val="30"/>
        </w:rPr>
        <w:t>В 2025</w:t>
      </w:r>
      <w:r w:rsidR="00AC2C66">
        <w:rPr>
          <w:i/>
          <w:szCs w:val="30"/>
        </w:rPr>
        <w:t> </w:t>
      </w:r>
      <w:r w:rsidRPr="001D0D24">
        <w:rPr>
          <w:i/>
          <w:szCs w:val="30"/>
        </w:rPr>
        <w:t>г. СУОТ должны б</w:t>
      </w:r>
      <w:r w:rsidR="00B70A2D">
        <w:rPr>
          <w:i/>
          <w:szCs w:val="30"/>
        </w:rPr>
        <w:t xml:space="preserve">ыть </w:t>
      </w:r>
      <w:r w:rsidR="00525F97">
        <w:rPr>
          <w:i/>
          <w:szCs w:val="30"/>
        </w:rPr>
        <w:t>внедрены в 100</w:t>
      </w:r>
      <w:r w:rsidRPr="00E33E9B">
        <w:rPr>
          <w:i/>
          <w:szCs w:val="30"/>
        </w:rPr>
        <w:t xml:space="preserve"> процентах организаций</w:t>
      </w:r>
      <w:r w:rsidR="00525F97">
        <w:rPr>
          <w:i/>
          <w:szCs w:val="30"/>
        </w:rPr>
        <w:t xml:space="preserve"> с численностью работников от 16 человек и выше</w:t>
      </w:r>
      <w:r w:rsidRPr="001D0D24">
        <w:rPr>
          <w:i/>
          <w:szCs w:val="30"/>
        </w:rPr>
        <w:t xml:space="preserve">, за исключением </w:t>
      </w:r>
      <w:proofErr w:type="spellStart"/>
      <w:r w:rsidRPr="001D0D24">
        <w:rPr>
          <w:i/>
          <w:szCs w:val="30"/>
        </w:rPr>
        <w:t>микроорганизаций</w:t>
      </w:r>
      <w:proofErr w:type="spellEnd"/>
      <w:r w:rsidRPr="001D0D24">
        <w:rPr>
          <w:i/>
          <w:szCs w:val="30"/>
        </w:rPr>
        <w:t xml:space="preserve"> </w:t>
      </w:r>
      <w:r w:rsidR="00525F97">
        <w:rPr>
          <w:i/>
          <w:szCs w:val="30"/>
        </w:rPr>
        <w:br/>
      </w:r>
      <w:r w:rsidRPr="001D0D24">
        <w:rPr>
          <w:i/>
          <w:szCs w:val="30"/>
        </w:rPr>
        <w:t>и организаций, созданных в отчетном году.</w:t>
      </w:r>
    </w:p>
    <w:p w14:paraId="7ECDFBB8" w14:textId="77777777" w:rsidR="000C0C2C" w:rsidRPr="00573E17" w:rsidRDefault="000C0C2C" w:rsidP="000C0C2C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573E17">
        <w:rPr>
          <w:szCs w:val="30"/>
        </w:rPr>
        <w:t>В соответствии с</w:t>
      </w:r>
      <w:r>
        <w:rPr>
          <w:szCs w:val="30"/>
        </w:rPr>
        <w:t>о</w:t>
      </w:r>
      <w:r w:rsidRPr="00573E17">
        <w:rPr>
          <w:szCs w:val="30"/>
        </w:rPr>
        <w:t xml:space="preserve"> стать</w:t>
      </w:r>
      <w:r>
        <w:rPr>
          <w:szCs w:val="30"/>
        </w:rPr>
        <w:t>ей</w:t>
      </w:r>
      <w:r w:rsidRPr="00573E17">
        <w:rPr>
          <w:szCs w:val="30"/>
        </w:rPr>
        <w:t xml:space="preserve"> 17 Закона Республики Беларусь </w:t>
      </w:r>
      <w:r w:rsidR="00AC2C66">
        <w:rPr>
          <w:szCs w:val="30"/>
        </w:rPr>
        <w:br/>
      </w:r>
      <w:r w:rsidRPr="00573E17">
        <w:rPr>
          <w:szCs w:val="30"/>
        </w:rPr>
        <w:t>«Об охране труда»</w:t>
      </w:r>
      <w:r>
        <w:rPr>
          <w:rStyle w:val="aa"/>
          <w:szCs w:val="30"/>
        </w:rPr>
        <w:footnoteReference w:id="2"/>
      </w:r>
      <w:r w:rsidRPr="00573E17">
        <w:rPr>
          <w:szCs w:val="30"/>
        </w:rPr>
        <w:t xml:space="preserve"> наниматель </w:t>
      </w:r>
      <w:proofErr w:type="gramStart"/>
      <w:r w:rsidRPr="00573E17">
        <w:rPr>
          <w:szCs w:val="30"/>
        </w:rPr>
        <w:t>несет обязанности</w:t>
      </w:r>
      <w:proofErr w:type="gramEnd"/>
      <w:r w:rsidRPr="00573E17">
        <w:rPr>
          <w:szCs w:val="30"/>
        </w:rPr>
        <w:t xml:space="preserve"> по разработке, внедрению и поддержанию функционирования </w:t>
      </w:r>
      <w:r>
        <w:rPr>
          <w:szCs w:val="30"/>
        </w:rPr>
        <w:t>СУОТ</w:t>
      </w:r>
      <w:r w:rsidRPr="00573E17">
        <w:rPr>
          <w:szCs w:val="30"/>
        </w:rPr>
        <w:t>, обеспечивающей идентификацию опасностей, оценку профессиональных рисков, определение мер управления профессиональными рисками и анализ их результативности, разработке и реализации мероприятий по улучшению условий и охраны труда</w:t>
      </w:r>
      <w:r>
        <w:rPr>
          <w:szCs w:val="30"/>
        </w:rPr>
        <w:t>.</w:t>
      </w:r>
    </w:p>
    <w:p w14:paraId="3F3EC172" w14:textId="77777777" w:rsidR="00163426" w:rsidRDefault="000C0C2C" w:rsidP="00163426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При этом</w:t>
      </w:r>
      <w:proofErr w:type="gramStart"/>
      <w:r>
        <w:rPr>
          <w:szCs w:val="30"/>
        </w:rPr>
        <w:t>,</w:t>
      </w:r>
      <w:proofErr w:type="gramEnd"/>
      <w:r>
        <w:rPr>
          <w:szCs w:val="30"/>
        </w:rPr>
        <w:t xml:space="preserve"> в действующем законодательстве нет жесткого указания на внедрение какой-либо конкретной модели СУОТ. Наниматель самостоятельно принимает </w:t>
      </w:r>
      <w:proofErr w:type="gramStart"/>
      <w:r>
        <w:rPr>
          <w:szCs w:val="30"/>
        </w:rPr>
        <w:t>решение</w:t>
      </w:r>
      <w:proofErr w:type="gramEnd"/>
      <w:r>
        <w:rPr>
          <w:szCs w:val="30"/>
        </w:rPr>
        <w:t xml:space="preserve"> по какой модели в организации будет разрабатываться СУОТ.</w:t>
      </w:r>
    </w:p>
    <w:p w14:paraId="65901924" w14:textId="77777777" w:rsidR="00163426" w:rsidRDefault="00163426" w:rsidP="00163426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СУОТ в организации разрабатывается, внедряется и функционирует в соответствии с характером деятельности организации. Основой организации и функционирования СУОТ является локальный правовой акт </w:t>
      </w:r>
      <w:r>
        <w:rPr>
          <w:i/>
          <w:iCs/>
          <w:szCs w:val="30"/>
        </w:rPr>
        <w:t>(например, Положение о СУОТ)</w:t>
      </w:r>
      <w:r>
        <w:rPr>
          <w:szCs w:val="30"/>
        </w:rPr>
        <w:t xml:space="preserve">, разрабатываемый в организации самостоятельно или с привлечением сторонних организаций </w:t>
      </w:r>
      <w:r w:rsidR="00AC2C66">
        <w:rPr>
          <w:szCs w:val="30"/>
        </w:rPr>
        <w:br/>
      </w:r>
      <w:r>
        <w:rPr>
          <w:szCs w:val="30"/>
        </w:rPr>
        <w:t>и специалистов. Положение о СУОТ утверждается приказом нанимателя.</w:t>
      </w:r>
    </w:p>
    <w:p w14:paraId="6421550A" w14:textId="77777777" w:rsidR="00163426" w:rsidRDefault="00D35A09" w:rsidP="00163426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Согласно пункту 16</w:t>
      </w:r>
      <w:r w:rsidR="00163426">
        <w:rPr>
          <w:szCs w:val="30"/>
        </w:rPr>
        <w:t xml:space="preserve"> приложения 2 к Государственной программе органы государственного управления должны проводить анализ функционирования СУОТ на отраслевом уровне в отношении подчиненных (входящих в состав, систему) организаций </w:t>
      </w:r>
      <w:r w:rsidR="00AC2C66">
        <w:rPr>
          <w:szCs w:val="30"/>
        </w:rPr>
        <w:br/>
      </w:r>
      <w:r w:rsidR="00163426">
        <w:rPr>
          <w:szCs w:val="30"/>
        </w:rPr>
        <w:t xml:space="preserve">и на территориальном уровне в отношении подчиненных организаций </w:t>
      </w:r>
      <w:r w:rsidR="00AC2C66">
        <w:rPr>
          <w:szCs w:val="30"/>
        </w:rPr>
        <w:br/>
      </w:r>
      <w:r w:rsidR="00163426">
        <w:rPr>
          <w:szCs w:val="30"/>
        </w:rPr>
        <w:t xml:space="preserve">и организаций без ведомственной подчиненности.  </w:t>
      </w:r>
    </w:p>
    <w:p w14:paraId="6DC84E1A" w14:textId="77777777" w:rsidR="00163426" w:rsidRDefault="00163426" w:rsidP="00163426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В настоящее время в республике СУОТ могут разрабатываться </w:t>
      </w:r>
      <w:r w:rsidR="00AC2C66">
        <w:rPr>
          <w:szCs w:val="30"/>
        </w:rPr>
        <w:br/>
      </w:r>
      <w:r>
        <w:rPr>
          <w:szCs w:val="30"/>
        </w:rPr>
        <w:t xml:space="preserve">и внедряться на основе </w:t>
      </w:r>
      <w:r w:rsidRPr="00716633">
        <w:rPr>
          <w:szCs w:val="30"/>
        </w:rPr>
        <w:t xml:space="preserve">межгосударственного стандарта ГОСТ 12.0.230 </w:t>
      </w:r>
      <w:r w:rsidRPr="00716633">
        <w:rPr>
          <w:szCs w:val="30"/>
        </w:rPr>
        <w:lastRenderedPageBreak/>
        <w:t xml:space="preserve">«Система стандартов безопасности труда. Системы управления охраной труда. Общие требования», </w:t>
      </w:r>
      <w:r w:rsidRPr="00716633">
        <w:rPr>
          <w:bCs/>
          <w:szCs w:val="30"/>
        </w:rPr>
        <w:t xml:space="preserve">СТБ ISO 45001-2020 </w:t>
      </w:r>
      <w:r>
        <w:rPr>
          <w:bCs/>
          <w:szCs w:val="30"/>
        </w:rPr>
        <w:t>«</w:t>
      </w:r>
      <w:r w:rsidRPr="00716633">
        <w:rPr>
          <w:bCs/>
          <w:szCs w:val="30"/>
        </w:rPr>
        <w:t>Системы менеджмента здоровья и безопасности при профессиональной деятельности. Требования и руководство по применению</w:t>
      </w:r>
      <w:r>
        <w:rPr>
          <w:bCs/>
          <w:szCs w:val="30"/>
        </w:rPr>
        <w:t>» и иных документов.</w:t>
      </w:r>
    </w:p>
    <w:p w14:paraId="386923BF" w14:textId="77777777" w:rsidR="00280B38" w:rsidRDefault="00163426" w:rsidP="00280B38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Кроме того, М</w:t>
      </w:r>
      <w:r w:rsidR="00280B38">
        <w:rPr>
          <w:szCs w:val="30"/>
        </w:rPr>
        <w:t xml:space="preserve">инистерством в целях оказания методической помощи нанимателям в разработке СУОТ </w:t>
      </w:r>
      <w:r w:rsidR="008616D5">
        <w:rPr>
          <w:szCs w:val="30"/>
        </w:rPr>
        <w:t xml:space="preserve">приказом Министерства труда </w:t>
      </w:r>
      <w:r w:rsidR="00AC2C66">
        <w:rPr>
          <w:szCs w:val="30"/>
        </w:rPr>
        <w:br/>
      </w:r>
      <w:r w:rsidR="008616D5">
        <w:rPr>
          <w:szCs w:val="30"/>
        </w:rPr>
        <w:t>и социальной защиты Республики Беларусь от 30 декабря 2019 г. № 108 утверждены</w:t>
      </w:r>
      <w:r w:rsidR="00280B38">
        <w:rPr>
          <w:szCs w:val="30"/>
        </w:rPr>
        <w:t xml:space="preserve"> Рекомендации по разработке системы управления охраной труда в организации (далее – Рекомендаций).</w:t>
      </w:r>
    </w:p>
    <w:p w14:paraId="348D2A3C" w14:textId="77777777" w:rsidR="00280B38" w:rsidRDefault="00280B38" w:rsidP="00280B3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Рекомендациях заложены подходы </w:t>
      </w:r>
      <w:r w:rsidRPr="00A5113D">
        <w:rPr>
          <w:rFonts w:ascii="Times New Roman" w:hAnsi="Times New Roman" w:cs="Times New Roman"/>
          <w:sz w:val="30"/>
          <w:szCs w:val="30"/>
        </w:rPr>
        <w:t>к организации профилактики производственного травматизма, объединяющие три направления – безопасность, гигиену труда и благополучие работников на всех уровнях производства, предусмотренные в Концепции «Нулевой травматизм» (</w:t>
      </w:r>
      <w:proofErr w:type="spellStart"/>
      <w:r w:rsidRPr="00A5113D">
        <w:rPr>
          <w:rFonts w:ascii="Times New Roman" w:hAnsi="Times New Roman" w:cs="Times New Roman"/>
          <w:sz w:val="30"/>
          <w:szCs w:val="30"/>
          <w:lang w:val="en-US"/>
        </w:rPr>
        <w:t>VisionZero</w:t>
      </w:r>
      <w:proofErr w:type="spellEnd"/>
      <w:r w:rsidRPr="00A5113D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, включающие семь «золотых правил»</w:t>
      </w:r>
      <w:r w:rsidRPr="00A5113D">
        <w:rPr>
          <w:rFonts w:ascii="Times New Roman" w:hAnsi="Times New Roman" w:cs="Times New Roman"/>
          <w:sz w:val="30"/>
          <w:szCs w:val="30"/>
        </w:rPr>
        <w:t>.</w:t>
      </w:r>
    </w:p>
    <w:p w14:paraId="2699FD17" w14:textId="77777777" w:rsidR="00C05545" w:rsidRPr="00C05545" w:rsidRDefault="00C05545" w:rsidP="00551E3D">
      <w:pPr>
        <w:rPr>
          <w:szCs w:val="30"/>
        </w:rPr>
      </w:pPr>
    </w:p>
    <w:sectPr w:rsidR="00C05545" w:rsidRPr="00C05545" w:rsidSect="00200901">
      <w:headerReference w:type="default" r:id="rId8"/>
      <w:pgSz w:w="11909" w:h="16834" w:code="9"/>
      <w:pgMar w:top="1134" w:right="567" w:bottom="1134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8831C" w14:textId="77777777" w:rsidR="00C443AE" w:rsidRDefault="00C443AE" w:rsidP="008B6FB1">
      <w:r>
        <w:separator/>
      </w:r>
    </w:p>
  </w:endnote>
  <w:endnote w:type="continuationSeparator" w:id="0">
    <w:p w14:paraId="3701FA5A" w14:textId="77777777" w:rsidR="00C443AE" w:rsidRDefault="00C443AE" w:rsidP="008B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2D614" w14:textId="77777777" w:rsidR="00C443AE" w:rsidRDefault="00C443AE" w:rsidP="008B6FB1">
      <w:r>
        <w:separator/>
      </w:r>
    </w:p>
  </w:footnote>
  <w:footnote w:type="continuationSeparator" w:id="0">
    <w:p w14:paraId="00FD66A3" w14:textId="77777777" w:rsidR="00C443AE" w:rsidRDefault="00C443AE" w:rsidP="008B6FB1">
      <w:r>
        <w:continuationSeparator/>
      </w:r>
    </w:p>
  </w:footnote>
  <w:footnote w:id="1">
    <w:p w14:paraId="31469042" w14:textId="77777777" w:rsidR="00C66D06" w:rsidRPr="00194445" w:rsidRDefault="00C66D06">
      <w:pPr>
        <w:pStyle w:val="a8"/>
        <w:rPr>
          <w:sz w:val="30"/>
          <w:szCs w:val="30"/>
        </w:rPr>
      </w:pPr>
    </w:p>
  </w:footnote>
  <w:footnote w:id="2">
    <w:p w14:paraId="7B191155" w14:textId="77777777" w:rsidR="000C0C2C" w:rsidRPr="00194445" w:rsidRDefault="000C0C2C" w:rsidP="000C0C2C">
      <w:pPr>
        <w:pStyle w:val="a8"/>
        <w:rPr>
          <w:sz w:val="30"/>
          <w:szCs w:val="3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799201"/>
      <w:docPartObj>
        <w:docPartGallery w:val="Page Numbers (Top of Page)"/>
        <w:docPartUnique/>
      </w:docPartObj>
    </w:sdtPr>
    <w:sdtEndPr/>
    <w:sdtContent>
      <w:p w14:paraId="5E8A105A" w14:textId="77777777" w:rsidR="008B6FB1" w:rsidRDefault="007B0777">
        <w:pPr>
          <w:pStyle w:val="a6"/>
          <w:jc w:val="center"/>
        </w:pPr>
        <w:r>
          <w:fldChar w:fldCharType="begin"/>
        </w:r>
        <w:r w:rsidR="008B6FB1">
          <w:instrText>PAGE   \* MERGEFORMAT</w:instrText>
        </w:r>
        <w:r>
          <w:fldChar w:fldCharType="separate"/>
        </w:r>
        <w:r w:rsidR="00F3110E">
          <w:rPr>
            <w:noProof/>
          </w:rPr>
          <w:t>2</w:t>
        </w:r>
        <w:r>
          <w:fldChar w:fldCharType="end"/>
        </w:r>
      </w:p>
    </w:sdtContent>
  </w:sdt>
  <w:p w14:paraId="71A22B07" w14:textId="77777777" w:rsidR="008B6FB1" w:rsidRDefault="008B6F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52"/>
    <w:rsid w:val="00033EB1"/>
    <w:rsid w:val="00054572"/>
    <w:rsid w:val="00095D89"/>
    <w:rsid w:val="000A7395"/>
    <w:rsid w:val="000B2ABF"/>
    <w:rsid w:val="000C0C2C"/>
    <w:rsid w:val="00113580"/>
    <w:rsid w:val="00121A0D"/>
    <w:rsid w:val="00126D08"/>
    <w:rsid w:val="001340D3"/>
    <w:rsid w:val="00141A17"/>
    <w:rsid w:val="00143846"/>
    <w:rsid w:val="001561A9"/>
    <w:rsid w:val="00163426"/>
    <w:rsid w:val="001743A8"/>
    <w:rsid w:val="00180160"/>
    <w:rsid w:val="00186239"/>
    <w:rsid w:val="00186CDB"/>
    <w:rsid w:val="00194445"/>
    <w:rsid w:val="001A1482"/>
    <w:rsid w:val="001B70BB"/>
    <w:rsid w:val="001C68D8"/>
    <w:rsid w:val="001D0D24"/>
    <w:rsid w:val="001D1735"/>
    <w:rsid w:val="001D183A"/>
    <w:rsid w:val="001F495D"/>
    <w:rsid w:val="00200901"/>
    <w:rsid w:val="00211F51"/>
    <w:rsid w:val="00225051"/>
    <w:rsid w:val="0023297F"/>
    <w:rsid w:val="00236031"/>
    <w:rsid w:val="002510D5"/>
    <w:rsid w:val="00280B38"/>
    <w:rsid w:val="0029575C"/>
    <w:rsid w:val="002D0EC5"/>
    <w:rsid w:val="002D24DD"/>
    <w:rsid w:val="002D4903"/>
    <w:rsid w:val="002D53D2"/>
    <w:rsid w:val="002D7B71"/>
    <w:rsid w:val="002E1769"/>
    <w:rsid w:val="002E1A2E"/>
    <w:rsid w:val="00314590"/>
    <w:rsid w:val="00324C36"/>
    <w:rsid w:val="00335A52"/>
    <w:rsid w:val="00352556"/>
    <w:rsid w:val="0036442F"/>
    <w:rsid w:val="003762E3"/>
    <w:rsid w:val="00384662"/>
    <w:rsid w:val="003910D0"/>
    <w:rsid w:val="00394AB2"/>
    <w:rsid w:val="003A3967"/>
    <w:rsid w:val="003B2BC6"/>
    <w:rsid w:val="003B4277"/>
    <w:rsid w:val="003C4456"/>
    <w:rsid w:val="003C710A"/>
    <w:rsid w:val="003D5A0C"/>
    <w:rsid w:val="003E65AE"/>
    <w:rsid w:val="003F46EE"/>
    <w:rsid w:val="004002C3"/>
    <w:rsid w:val="00441F88"/>
    <w:rsid w:val="00445C05"/>
    <w:rsid w:val="00480714"/>
    <w:rsid w:val="00487FD4"/>
    <w:rsid w:val="004B4D54"/>
    <w:rsid w:val="004B593F"/>
    <w:rsid w:val="004B6B20"/>
    <w:rsid w:val="004C15BD"/>
    <w:rsid w:val="004D73EA"/>
    <w:rsid w:val="004F4594"/>
    <w:rsid w:val="004F6CFC"/>
    <w:rsid w:val="00512B6E"/>
    <w:rsid w:val="00525F97"/>
    <w:rsid w:val="00551E3D"/>
    <w:rsid w:val="005A0BAE"/>
    <w:rsid w:val="005B53CD"/>
    <w:rsid w:val="005B66BB"/>
    <w:rsid w:val="005D5BA0"/>
    <w:rsid w:val="005E2583"/>
    <w:rsid w:val="005E4B35"/>
    <w:rsid w:val="005E79F5"/>
    <w:rsid w:val="0061128A"/>
    <w:rsid w:val="00625F68"/>
    <w:rsid w:val="00633D09"/>
    <w:rsid w:val="00633E2E"/>
    <w:rsid w:val="006413E2"/>
    <w:rsid w:val="0069082E"/>
    <w:rsid w:val="006B3DC3"/>
    <w:rsid w:val="006F0E17"/>
    <w:rsid w:val="00702D6B"/>
    <w:rsid w:val="00704CA4"/>
    <w:rsid w:val="00706709"/>
    <w:rsid w:val="00716633"/>
    <w:rsid w:val="00723DA2"/>
    <w:rsid w:val="0073548C"/>
    <w:rsid w:val="007468F9"/>
    <w:rsid w:val="00764D0E"/>
    <w:rsid w:val="00776375"/>
    <w:rsid w:val="00790865"/>
    <w:rsid w:val="007B0777"/>
    <w:rsid w:val="007D152C"/>
    <w:rsid w:val="007D27F8"/>
    <w:rsid w:val="007D3F0D"/>
    <w:rsid w:val="007F1036"/>
    <w:rsid w:val="007F1578"/>
    <w:rsid w:val="007F5336"/>
    <w:rsid w:val="00804C09"/>
    <w:rsid w:val="008616D5"/>
    <w:rsid w:val="0087538B"/>
    <w:rsid w:val="008804CB"/>
    <w:rsid w:val="00887E10"/>
    <w:rsid w:val="00895D4D"/>
    <w:rsid w:val="008A1157"/>
    <w:rsid w:val="008B6FB1"/>
    <w:rsid w:val="008B7EE4"/>
    <w:rsid w:val="00910274"/>
    <w:rsid w:val="00911143"/>
    <w:rsid w:val="00937C8D"/>
    <w:rsid w:val="00944E0D"/>
    <w:rsid w:val="00950BDD"/>
    <w:rsid w:val="009577BC"/>
    <w:rsid w:val="00960AFE"/>
    <w:rsid w:val="0096302B"/>
    <w:rsid w:val="009645AA"/>
    <w:rsid w:val="00970AB2"/>
    <w:rsid w:val="00987DAD"/>
    <w:rsid w:val="00997E50"/>
    <w:rsid w:val="009C4237"/>
    <w:rsid w:val="00A07E02"/>
    <w:rsid w:val="00A12191"/>
    <w:rsid w:val="00A17FA3"/>
    <w:rsid w:val="00A27A0C"/>
    <w:rsid w:val="00A313F3"/>
    <w:rsid w:val="00A346AC"/>
    <w:rsid w:val="00A54A7C"/>
    <w:rsid w:val="00A54EC7"/>
    <w:rsid w:val="00A67CC9"/>
    <w:rsid w:val="00A7411A"/>
    <w:rsid w:val="00AA17CB"/>
    <w:rsid w:val="00AB076C"/>
    <w:rsid w:val="00AB37A4"/>
    <w:rsid w:val="00AC2C66"/>
    <w:rsid w:val="00AC6A50"/>
    <w:rsid w:val="00AE0764"/>
    <w:rsid w:val="00AF460F"/>
    <w:rsid w:val="00B21486"/>
    <w:rsid w:val="00B22B25"/>
    <w:rsid w:val="00B63721"/>
    <w:rsid w:val="00B70A2D"/>
    <w:rsid w:val="00B73FA3"/>
    <w:rsid w:val="00B809F9"/>
    <w:rsid w:val="00BA1B13"/>
    <w:rsid w:val="00BA761B"/>
    <w:rsid w:val="00BB605A"/>
    <w:rsid w:val="00BD4803"/>
    <w:rsid w:val="00BF7E3F"/>
    <w:rsid w:val="00C05545"/>
    <w:rsid w:val="00C21051"/>
    <w:rsid w:val="00C26C60"/>
    <w:rsid w:val="00C42DE7"/>
    <w:rsid w:val="00C443AE"/>
    <w:rsid w:val="00C579CA"/>
    <w:rsid w:val="00C6524A"/>
    <w:rsid w:val="00C66D06"/>
    <w:rsid w:val="00CA3F49"/>
    <w:rsid w:val="00CD5257"/>
    <w:rsid w:val="00CE27F1"/>
    <w:rsid w:val="00CE6D1A"/>
    <w:rsid w:val="00D107DA"/>
    <w:rsid w:val="00D35A09"/>
    <w:rsid w:val="00D4715C"/>
    <w:rsid w:val="00D81EEF"/>
    <w:rsid w:val="00D84435"/>
    <w:rsid w:val="00DB5A63"/>
    <w:rsid w:val="00DC255B"/>
    <w:rsid w:val="00E015D3"/>
    <w:rsid w:val="00E12514"/>
    <w:rsid w:val="00E33E9B"/>
    <w:rsid w:val="00E81962"/>
    <w:rsid w:val="00EC31AE"/>
    <w:rsid w:val="00EE4D12"/>
    <w:rsid w:val="00EF1937"/>
    <w:rsid w:val="00EF1A76"/>
    <w:rsid w:val="00F1141F"/>
    <w:rsid w:val="00F3110E"/>
    <w:rsid w:val="00F325E5"/>
    <w:rsid w:val="00F510A1"/>
    <w:rsid w:val="00F83E6D"/>
    <w:rsid w:val="00FA23CE"/>
    <w:rsid w:val="00FC12AF"/>
    <w:rsid w:val="00FD1DFC"/>
    <w:rsid w:val="00FD5A0B"/>
    <w:rsid w:val="00FD62C8"/>
    <w:rsid w:val="00FE5E92"/>
    <w:rsid w:val="00FF344A"/>
    <w:rsid w:val="00FF35C2"/>
    <w:rsid w:val="00FF3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E6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F49"/>
    <w:rPr>
      <w:sz w:val="30"/>
    </w:rPr>
  </w:style>
  <w:style w:type="paragraph" w:styleId="1">
    <w:name w:val="heading 1"/>
    <w:basedOn w:val="a"/>
    <w:next w:val="a"/>
    <w:qFormat/>
    <w:rsid w:val="00CA3F49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A3F49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3F49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rsid w:val="00CA3F49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8B6F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6FB1"/>
    <w:rPr>
      <w:sz w:val="30"/>
    </w:rPr>
  </w:style>
  <w:style w:type="paragraph" w:styleId="a8">
    <w:name w:val="footnote text"/>
    <w:basedOn w:val="a"/>
    <w:link w:val="a9"/>
    <w:rsid w:val="003B2BC6"/>
    <w:rPr>
      <w:sz w:val="20"/>
    </w:rPr>
  </w:style>
  <w:style w:type="character" w:customStyle="1" w:styleId="a9">
    <w:name w:val="Текст сноски Знак"/>
    <w:basedOn w:val="a0"/>
    <w:link w:val="a8"/>
    <w:rsid w:val="003B2BC6"/>
  </w:style>
  <w:style w:type="character" w:styleId="aa">
    <w:name w:val="footnote reference"/>
    <w:basedOn w:val="a0"/>
    <w:rsid w:val="003B2BC6"/>
    <w:rPr>
      <w:vertAlign w:val="superscript"/>
    </w:rPr>
  </w:style>
  <w:style w:type="paragraph" w:customStyle="1" w:styleId="ConsPlusNormal">
    <w:name w:val="ConsPlusNormal"/>
    <w:link w:val="ConsPlusNormal0"/>
    <w:rsid w:val="003B427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3B4277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F49"/>
    <w:rPr>
      <w:sz w:val="30"/>
    </w:rPr>
  </w:style>
  <w:style w:type="paragraph" w:styleId="1">
    <w:name w:val="heading 1"/>
    <w:basedOn w:val="a"/>
    <w:next w:val="a"/>
    <w:qFormat/>
    <w:rsid w:val="00CA3F49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A3F49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3F49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rsid w:val="00CA3F49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8B6F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6FB1"/>
    <w:rPr>
      <w:sz w:val="30"/>
    </w:rPr>
  </w:style>
  <w:style w:type="paragraph" w:styleId="a8">
    <w:name w:val="footnote text"/>
    <w:basedOn w:val="a"/>
    <w:link w:val="a9"/>
    <w:rsid w:val="003B2BC6"/>
    <w:rPr>
      <w:sz w:val="20"/>
    </w:rPr>
  </w:style>
  <w:style w:type="character" w:customStyle="1" w:styleId="a9">
    <w:name w:val="Текст сноски Знак"/>
    <w:basedOn w:val="a0"/>
    <w:link w:val="a8"/>
    <w:rsid w:val="003B2BC6"/>
  </w:style>
  <w:style w:type="character" w:styleId="aa">
    <w:name w:val="footnote reference"/>
    <w:basedOn w:val="a0"/>
    <w:rsid w:val="003B2BC6"/>
    <w:rPr>
      <w:vertAlign w:val="superscript"/>
    </w:rPr>
  </w:style>
  <w:style w:type="paragraph" w:customStyle="1" w:styleId="ConsPlusNormal">
    <w:name w:val="ConsPlusNormal"/>
    <w:link w:val="ConsPlusNormal0"/>
    <w:rsid w:val="003B427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3B4277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C6F64-C1F1-48FA-ABAB-9E775312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Заместитель</cp:lastModifiedBy>
  <cp:revision>2</cp:revision>
  <cp:lastPrinted>2021-05-03T09:03:00Z</cp:lastPrinted>
  <dcterms:created xsi:type="dcterms:W3CDTF">2025-02-05T16:34:00Z</dcterms:created>
  <dcterms:modified xsi:type="dcterms:W3CDTF">2025-02-05T16:34:00Z</dcterms:modified>
</cp:coreProperties>
</file>