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98D" w:rsidRDefault="0006598D" w:rsidP="0006598D">
      <w:pPr>
        <w:pStyle w:val="20"/>
        <w:shd w:val="clear" w:color="auto" w:fill="auto"/>
        <w:spacing w:after="0" w:line="240" w:lineRule="auto"/>
        <w:jc w:val="left"/>
        <w:rPr>
          <w:b/>
        </w:rPr>
      </w:pPr>
      <w:r w:rsidRPr="0006598D">
        <w:rPr>
          <w:b/>
        </w:rPr>
        <w:t>«О включении в Государственный реестр моделей кассовых суммирующих аппаратов и специальных компьютерных систем кассовых суммирующих аппаратов «Меркурий - 180Ф», «SENTO LAN Е</w:t>
      </w:r>
      <w:proofErr w:type="gramStart"/>
      <w:r w:rsidRPr="0006598D">
        <w:rPr>
          <w:b/>
        </w:rPr>
        <w:t>» »</w:t>
      </w:r>
      <w:proofErr w:type="gramEnd"/>
    </w:p>
    <w:p w:rsidR="0006598D" w:rsidRPr="0006598D" w:rsidRDefault="0006598D" w:rsidP="0006598D">
      <w:pPr>
        <w:pStyle w:val="20"/>
        <w:shd w:val="clear" w:color="auto" w:fill="auto"/>
        <w:spacing w:after="0" w:line="240" w:lineRule="auto"/>
        <w:jc w:val="left"/>
        <w:rPr>
          <w:b/>
        </w:rPr>
      </w:pPr>
    </w:p>
    <w:p w:rsidR="00B252C9" w:rsidRDefault="0006598D">
      <w:pPr>
        <w:pStyle w:val="20"/>
        <w:shd w:val="clear" w:color="auto" w:fill="auto"/>
        <w:spacing w:after="0" w:line="341" w:lineRule="exact"/>
        <w:ind w:firstLine="740"/>
      </w:pPr>
      <w:r>
        <w:t xml:space="preserve">Министерство по </w:t>
      </w:r>
      <w:r>
        <w:t>налогам и сборам в целях организации информационно-разъяснительной работы с субъектами хозяйствования по переходу на использование кассового оборудования, соответствующего новым требованиям, сообщает.</w:t>
      </w:r>
    </w:p>
    <w:p w:rsidR="00B252C9" w:rsidRDefault="0006598D">
      <w:pPr>
        <w:pStyle w:val="20"/>
        <w:shd w:val="clear" w:color="auto" w:fill="auto"/>
        <w:spacing w:after="0" w:line="341" w:lineRule="exact"/>
        <w:ind w:firstLine="740"/>
      </w:pPr>
      <w:r>
        <w:t>В соответствии с постановлением Государственного комите</w:t>
      </w:r>
      <w:r>
        <w:t>та по стандартизации Республики Беларусь от 31 декабря 2024 г. № 148 «Об изменении постановления Государственного комитета по стандартизации Республики Беларусь от 14 октября 2011 г. № 74» (далее - постановление № 148, прилагается) в Государственный реестр</w:t>
      </w:r>
      <w:r>
        <w:t xml:space="preserve"> моделей (модификаций) кассовых суммирующих аппаратов и специальных компьютерных систем, используемых на территории Республики Беларусь (далее - Государственный реестр), включены кассовые суммирующие аппараты </w:t>
      </w:r>
      <w:r>
        <w:rPr>
          <w:rStyle w:val="215pt"/>
        </w:rPr>
        <w:t xml:space="preserve">«Меркурий - 180Ф» </w:t>
      </w:r>
      <w:r>
        <w:t>с версией программного обеспе</w:t>
      </w:r>
      <w:r>
        <w:t xml:space="preserve">чения (далее - ПО) </w:t>
      </w:r>
      <w:r w:rsidRPr="0006598D">
        <w:rPr>
          <w:lang w:eastAsia="en-US" w:bidi="en-US"/>
        </w:rPr>
        <w:t>180</w:t>
      </w:r>
      <w:r>
        <w:rPr>
          <w:lang w:val="en-US" w:eastAsia="en-US" w:bidi="en-US"/>
        </w:rPr>
        <w:t>BY</w:t>
      </w:r>
      <w:r w:rsidRPr="0006598D">
        <w:rPr>
          <w:lang w:eastAsia="en-US" w:bidi="en-US"/>
        </w:rPr>
        <w:t xml:space="preserve">400, </w:t>
      </w:r>
      <w:r>
        <w:t xml:space="preserve">а также </w:t>
      </w:r>
      <w:r w:rsidRPr="0006598D">
        <w:rPr>
          <w:rStyle w:val="215pt"/>
          <w:lang w:eastAsia="en-US" w:bidi="en-US"/>
        </w:rPr>
        <w:t>«</w:t>
      </w:r>
      <w:r>
        <w:rPr>
          <w:rStyle w:val="215pt"/>
          <w:lang w:val="en-US" w:eastAsia="en-US" w:bidi="en-US"/>
        </w:rPr>
        <w:t>SENTO</w:t>
      </w:r>
      <w:r w:rsidRPr="0006598D">
        <w:rPr>
          <w:rStyle w:val="215pt"/>
          <w:lang w:eastAsia="en-US" w:bidi="en-US"/>
        </w:rPr>
        <w:t xml:space="preserve"> </w:t>
      </w:r>
      <w:r>
        <w:rPr>
          <w:rStyle w:val="215pt"/>
          <w:lang w:val="en-US" w:eastAsia="en-US" w:bidi="en-US"/>
        </w:rPr>
        <w:t>LAN</w:t>
      </w:r>
      <w:r w:rsidRPr="0006598D">
        <w:rPr>
          <w:rStyle w:val="215pt"/>
          <w:lang w:eastAsia="en-US" w:bidi="en-US"/>
        </w:rPr>
        <w:t xml:space="preserve"> </w:t>
      </w:r>
      <w:r>
        <w:rPr>
          <w:rStyle w:val="215pt"/>
        </w:rPr>
        <w:t xml:space="preserve">Е» </w:t>
      </w:r>
      <w:r>
        <w:t xml:space="preserve">с версией ПО 2.00, соответствующие требованиям, установленным постановлением Министерства по налогам и сборам Республики Беларусь, Государственного комитета по стандартизации Республики Беларусь от </w:t>
      </w:r>
      <w:r>
        <w:t>14.10.2022 № 29/99 «О требованиях к кассовым суммирующим аппаратам, в том числе совмещенным с таксометрами, билетопечатающим машинам» (</w:t>
      </w:r>
      <w:r>
        <w:rPr>
          <w:rStyle w:val="215pt"/>
        </w:rPr>
        <w:t>с возможностью реализации товаров, подлежащих маркировке</w:t>
      </w:r>
      <w:r>
        <w:t>).</w:t>
      </w:r>
    </w:p>
    <w:p w:rsidR="00B252C9" w:rsidRDefault="0006598D">
      <w:pPr>
        <w:pStyle w:val="20"/>
        <w:shd w:val="clear" w:color="auto" w:fill="auto"/>
        <w:spacing w:after="289" w:line="341" w:lineRule="exact"/>
        <w:ind w:firstLine="740"/>
      </w:pPr>
      <w:r>
        <w:t>Дополнительно информируем, что постановлением № 148 расширен п</w:t>
      </w:r>
      <w:r>
        <w:t>еречень центров технического обслуживания и ремонта кассовых суммирующих аппаратов «ОКА МК» с версией ПО 07.23, а также «ОКА-102К» с версией ПО 04.24.</w:t>
      </w:r>
    </w:p>
    <w:p w:rsidR="0006598D" w:rsidRDefault="0006598D">
      <w:pPr>
        <w:pStyle w:val="20"/>
        <w:shd w:val="clear" w:color="auto" w:fill="auto"/>
        <w:spacing w:after="289" w:line="341" w:lineRule="exact"/>
        <w:ind w:firstLine="740"/>
      </w:pPr>
    </w:p>
    <w:p w:rsidR="0006598D" w:rsidRPr="0006598D" w:rsidRDefault="0006598D" w:rsidP="0006598D">
      <w:pPr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06598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Инспекция Министерства по налогам и сборам  </w:t>
      </w:r>
    </w:p>
    <w:p w:rsidR="0006598D" w:rsidRPr="0006598D" w:rsidRDefault="0006598D" w:rsidP="0006598D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6598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Республики Беларусь по </w:t>
      </w:r>
      <w:proofErr w:type="spellStart"/>
      <w:r w:rsidRPr="0006598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Смолевичскому</w:t>
      </w:r>
      <w:proofErr w:type="spellEnd"/>
      <w:r w:rsidRPr="0006598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району</w:t>
      </w:r>
    </w:p>
    <w:p w:rsidR="0006598D" w:rsidRDefault="0006598D">
      <w:pPr>
        <w:pStyle w:val="20"/>
        <w:shd w:val="clear" w:color="auto" w:fill="auto"/>
        <w:spacing w:after="289" w:line="341" w:lineRule="exact"/>
        <w:ind w:firstLine="740"/>
      </w:pPr>
      <w:bookmarkStart w:id="0" w:name="_GoBack"/>
      <w:bookmarkEnd w:id="0"/>
    </w:p>
    <w:sectPr w:rsidR="0006598D">
      <w:footerReference w:type="default" r:id="rId6"/>
      <w:type w:val="continuous"/>
      <w:pgSz w:w="11900" w:h="16840"/>
      <w:pgMar w:top="860" w:right="508" w:bottom="860" w:left="16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98D" w:rsidRDefault="0006598D">
      <w:r>
        <w:separator/>
      </w:r>
    </w:p>
  </w:endnote>
  <w:endnote w:type="continuationSeparator" w:id="0">
    <w:p w:rsidR="0006598D" w:rsidRDefault="00065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2C9" w:rsidRDefault="00B252C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98D" w:rsidRDefault="0006598D"/>
  </w:footnote>
  <w:footnote w:type="continuationSeparator" w:id="0">
    <w:p w:rsidR="0006598D" w:rsidRDefault="0006598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52C9"/>
    <w:rsid w:val="0006598D"/>
    <w:rsid w:val="00B2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67490EE"/>
  <w15:docId w15:val="{3B9DDF70-49A1-4357-891A-1F69B64B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5pt">
    <w:name w:val="Основной текст (2) + 1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ind w:firstLine="5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8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Коледа Татьяна Леонидовна</cp:lastModifiedBy>
  <cp:revision>1</cp:revision>
  <dcterms:created xsi:type="dcterms:W3CDTF">2025-02-06T07:27:00Z</dcterms:created>
  <dcterms:modified xsi:type="dcterms:W3CDTF">2025-02-06T07:37:00Z</dcterms:modified>
</cp:coreProperties>
</file>