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296" w:rsidRPr="00B36296" w:rsidRDefault="00B36296">
      <w:pPr>
        <w:pStyle w:val="20"/>
        <w:shd w:val="clear" w:color="auto" w:fill="auto"/>
        <w:spacing w:after="0" w:line="341" w:lineRule="exact"/>
        <w:ind w:firstLine="740"/>
        <w:jc w:val="both"/>
        <w:rPr>
          <w:b/>
        </w:rPr>
      </w:pPr>
      <w:r w:rsidRPr="00B36296">
        <w:rPr>
          <w:b/>
        </w:rPr>
        <w:t xml:space="preserve">«Вниманию </w:t>
      </w:r>
      <w:r w:rsidRPr="00B36296">
        <w:rPr>
          <w:b/>
        </w:rPr>
        <w:t>субъект</w:t>
      </w:r>
      <w:r w:rsidRPr="00B36296">
        <w:rPr>
          <w:b/>
        </w:rPr>
        <w:t>ов</w:t>
      </w:r>
      <w:r w:rsidRPr="00B36296">
        <w:rPr>
          <w:b/>
        </w:rPr>
        <w:t xml:space="preserve"> хозяйствования осуществляющих реализацию ювелирных изделий</w:t>
      </w:r>
      <w:r w:rsidRPr="00B36296">
        <w:rPr>
          <w:b/>
        </w:rPr>
        <w:t>»</w:t>
      </w:r>
    </w:p>
    <w:p w:rsidR="00B36296" w:rsidRDefault="00B36296">
      <w:pPr>
        <w:pStyle w:val="20"/>
        <w:shd w:val="clear" w:color="auto" w:fill="auto"/>
        <w:spacing w:after="0" w:line="341" w:lineRule="exact"/>
        <w:ind w:firstLine="740"/>
        <w:jc w:val="both"/>
      </w:pPr>
    </w:p>
    <w:p w:rsidR="00466462" w:rsidRDefault="00B36296">
      <w:pPr>
        <w:pStyle w:val="20"/>
        <w:shd w:val="clear" w:color="auto" w:fill="auto"/>
        <w:spacing w:after="0" w:line="341" w:lineRule="exact"/>
        <w:ind w:firstLine="740"/>
        <w:jc w:val="both"/>
      </w:pPr>
      <w:r>
        <w:t xml:space="preserve">Министерство по налогам и сборам </w:t>
      </w:r>
      <w:r w:rsidR="00466462">
        <w:t xml:space="preserve">Республики Беларусь по </w:t>
      </w:r>
      <w:proofErr w:type="spellStart"/>
      <w:r w:rsidR="00466462">
        <w:t>Смолевичскому</w:t>
      </w:r>
      <w:proofErr w:type="spellEnd"/>
      <w:r w:rsidR="00466462">
        <w:t xml:space="preserve"> району сообщает.</w:t>
      </w:r>
    </w:p>
    <w:p w:rsidR="00B11DA5" w:rsidRDefault="00466462">
      <w:pPr>
        <w:pStyle w:val="20"/>
        <w:shd w:val="clear" w:color="auto" w:fill="auto"/>
        <w:spacing w:after="0" w:line="341" w:lineRule="exact"/>
        <w:ind w:firstLine="740"/>
        <w:jc w:val="both"/>
      </w:pPr>
      <w:proofErr w:type="gramStart"/>
      <w:r>
        <w:t>В</w:t>
      </w:r>
      <w:r w:rsidR="00B36296">
        <w:t xml:space="preserve"> соответствии с </w:t>
      </w:r>
      <w:r w:rsidRPr="00466462">
        <w:t>постановление</w:t>
      </w:r>
      <w:proofErr w:type="gramEnd"/>
      <w:r w:rsidRPr="00466462">
        <w:t xml:space="preserve"> Совета Министров Республики Беларусь от 03.01.2025 № 5 «Об изменении постановления Совета Министров Республики Беларусь от 29 июля 2019 г. № 492»</w:t>
      </w:r>
      <w:r w:rsidR="00B36296">
        <w:t xml:space="preserve"> продлевается до 30 июня 2025 г. срок реализации пилотного проекта по маркировке ювелирных изделий.</w:t>
      </w:r>
    </w:p>
    <w:p w:rsidR="00B11DA5" w:rsidRDefault="00B36296">
      <w:pPr>
        <w:pStyle w:val="20"/>
        <w:shd w:val="clear" w:color="auto" w:fill="auto"/>
        <w:spacing w:after="0" w:line="341" w:lineRule="exact"/>
        <w:ind w:firstLine="740"/>
        <w:jc w:val="both"/>
      </w:pPr>
      <w:r>
        <w:t>Одновременно информируем, что Министерством финансов в настоящее время осуществляется подготовка проекта Указа Президента Республики Беларусь, предусматрива</w:t>
      </w:r>
      <w:r>
        <w:t>ющего введение маркировки ювелирных изделий средствами идентификации.</w:t>
      </w:r>
    </w:p>
    <w:p w:rsidR="00B11DA5" w:rsidRDefault="00B36296">
      <w:pPr>
        <w:pStyle w:val="20"/>
        <w:shd w:val="clear" w:color="auto" w:fill="auto"/>
        <w:spacing w:after="333" w:line="341" w:lineRule="exact"/>
        <w:ind w:firstLine="740"/>
        <w:jc w:val="both"/>
      </w:pPr>
      <w:r>
        <w:t xml:space="preserve">Учитывая изложенное, </w:t>
      </w:r>
      <w:r>
        <w:t>субъект</w:t>
      </w:r>
      <w:r w:rsidR="00466462">
        <w:t>ам</w:t>
      </w:r>
      <w:r>
        <w:t xml:space="preserve"> хозяйствования осуществляющих реализацию ювелирных изделий, </w:t>
      </w:r>
      <w:r>
        <w:t>при проведении работ по замене</w:t>
      </w:r>
      <w:r>
        <w:t xml:space="preserve"> (обновлению) кассового оборудования </w:t>
      </w:r>
      <w:r w:rsidR="00466462">
        <w:t xml:space="preserve">до соответствия новым требованиям, </w:t>
      </w:r>
      <w:r>
        <w:t>необходимо обеспечивать такую замену (обновление) на кассовое оборудование, предназначенное для реализации товаров, подлежащих маркировке.</w:t>
      </w:r>
    </w:p>
    <w:p w:rsidR="00B36296" w:rsidRDefault="00B36296">
      <w:pPr>
        <w:pStyle w:val="20"/>
        <w:shd w:val="clear" w:color="auto" w:fill="auto"/>
        <w:spacing w:after="333" w:line="341" w:lineRule="exact"/>
        <w:ind w:firstLine="740"/>
        <w:jc w:val="both"/>
      </w:pPr>
    </w:p>
    <w:p w:rsidR="00B36296" w:rsidRDefault="00B36296" w:rsidP="00B36296">
      <w:pPr>
        <w:pStyle w:val="20"/>
        <w:shd w:val="clear" w:color="auto" w:fill="auto"/>
        <w:spacing w:after="0" w:line="240" w:lineRule="auto"/>
        <w:ind w:firstLine="743"/>
        <w:jc w:val="right"/>
        <w:rPr>
          <w:b/>
        </w:rPr>
      </w:pPr>
      <w:r>
        <w:rPr>
          <w:b/>
        </w:rPr>
        <w:t xml:space="preserve">  </w:t>
      </w:r>
      <w:r w:rsidRPr="008B5D7E">
        <w:rPr>
          <w:b/>
        </w:rPr>
        <w:t xml:space="preserve">Инспекция Министерства по налогам и сборам </w:t>
      </w:r>
      <w:r>
        <w:rPr>
          <w:b/>
        </w:rPr>
        <w:t xml:space="preserve"> </w:t>
      </w:r>
    </w:p>
    <w:p w:rsidR="00B36296" w:rsidRDefault="00B36296" w:rsidP="00B36296">
      <w:pPr>
        <w:pStyle w:val="20"/>
        <w:shd w:val="clear" w:color="auto" w:fill="auto"/>
        <w:spacing w:after="0" w:line="240" w:lineRule="auto"/>
        <w:ind w:firstLine="743"/>
        <w:jc w:val="right"/>
      </w:pPr>
      <w:r w:rsidRPr="008B5D7E">
        <w:rPr>
          <w:b/>
        </w:rPr>
        <w:t>Республики Белару</w:t>
      </w:r>
      <w:bookmarkStart w:id="0" w:name="_GoBack"/>
      <w:bookmarkEnd w:id="0"/>
      <w:r w:rsidRPr="008B5D7E">
        <w:rPr>
          <w:b/>
        </w:rPr>
        <w:t xml:space="preserve">сь по </w:t>
      </w:r>
      <w:proofErr w:type="spellStart"/>
      <w:r w:rsidRPr="008B5D7E">
        <w:rPr>
          <w:b/>
        </w:rPr>
        <w:t>Смолевичскому</w:t>
      </w:r>
      <w:proofErr w:type="spellEnd"/>
      <w:r w:rsidRPr="008B5D7E">
        <w:rPr>
          <w:b/>
        </w:rPr>
        <w:t xml:space="preserve"> району</w:t>
      </w:r>
    </w:p>
    <w:sectPr w:rsidR="00B36296">
      <w:footerReference w:type="default" r:id="rId6"/>
      <w:type w:val="continuous"/>
      <w:pgSz w:w="11900" w:h="16840"/>
      <w:pgMar w:top="1143" w:right="532" w:bottom="1143" w:left="16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462" w:rsidRDefault="00466462">
      <w:r>
        <w:separator/>
      </w:r>
    </w:p>
  </w:endnote>
  <w:endnote w:type="continuationSeparator" w:id="0">
    <w:p w:rsidR="00466462" w:rsidRDefault="0046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DA5" w:rsidRDefault="00B11DA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462" w:rsidRDefault="00466462"/>
  </w:footnote>
  <w:footnote w:type="continuationSeparator" w:id="0">
    <w:p w:rsidR="00466462" w:rsidRDefault="004664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DA5"/>
    <w:rsid w:val="00466462"/>
    <w:rsid w:val="00B11DA5"/>
    <w:rsid w:val="00B3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D290DA6"/>
  <w15:docId w15:val="{2966920D-9760-4237-820A-CCF8E3EC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5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283" w:lineRule="exac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1</cp:revision>
  <dcterms:created xsi:type="dcterms:W3CDTF">2025-02-13T13:53:00Z</dcterms:created>
  <dcterms:modified xsi:type="dcterms:W3CDTF">2025-02-13T14:07:00Z</dcterms:modified>
</cp:coreProperties>
</file>