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944E77" w14:textId="77777777" w:rsidR="00474BE5" w:rsidRPr="00FB3EF1" w:rsidRDefault="00474BE5" w:rsidP="00FB3EF1">
      <w:pPr>
        <w:spacing w:after="0" w:line="240" w:lineRule="exact"/>
        <w:ind w:left="-709" w:firstLine="425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4"/>
          <w:szCs w:val="24"/>
        </w:rPr>
        <w:t>Извещение о наличии оснований для признания жилых домов пустующими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br/>
        <w:t>и</w:t>
      </w:r>
      <w:r w:rsidRPr="00FB3EF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сведений </w:t>
      </w:r>
      <w:r>
        <w:rPr>
          <w:rFonts w:ascii="Times New Roman" w:hAnsi="Times New Roman"/>
          <w:b/>
          <w:color w:val="000000"/>
          <w:sz w:val="24"/>
          <w:szCs w:val="24"/>
        </w:rPr>
        <w:t>о поиске правообладателей</w:t>
      </w:r>
      <w:r>
        <w:rPr>
          <w:rFonts w:ascii="Times New Roman" w:hAnsi="Times New Roman"/>
          <w:b/>
          <w:sz w:val="24"/>
          <w:szCs w:val="24"/>
        </w:rPr>
        <w:t xml:space="preserve"> жилых домов, соответствующих критериям пустующих </w:t>
      </w:r>
    </w:p>
    <w:p w14:paraId="49932836" w14:textId="77777777" w:rsidR="00474BE5" w:rsidRDefault="00474BE5" w:rsidP="00A331BE">
      <w:pPr>
        <w:spacing w:after="0" w:line="240" w:lineRule="exact"/>
        <w:ind w:left="-709" w:firstLine="4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Уважаемые граждане!</w:t>
      </w:r>
    </w:p>
    <w:p w14:paraId="2D7A788F" w14:textId="77777777" w:rsidR="00474BE5" w:rsidRDefault="00474BE5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Районной комиссией по обследованию состояния жилых домов согласно Указу Президента Республики Беларусь № 116 от 24 марта 2021 года </w:t>
      </w:r>
      <w:r>
        <w:rPr>
          <w:rFonts w:ascii="Times New Roman" w:hAnsi="Times New Roman"/>
          <w:sz w:val="24"/>
          <w:szCs w:val="24"/>
        </w:rPr>
        <w:br/>
        <w:t>«</w:t>
      </w:r>
      <w:r>
        <w:rPr>
          <w:rFonts w:ascii="Times New Roman" w:hAnsi="Times New Roman"/>
          <w:bCs/>
          <w:sz w:val="24"/>
          <w:szCs w:val="24"/>
        </w:rPr>
        <w:t>Об отчуждении жилых домов в сельской местности и совершенствовании работы с пустующими домами»</w:t>
      </w:r>
      <w:r>
        <w:rPr>
          <w:rFonts w:ascii="Times New Roman" w:hAnsi="Times New Roman"/>
          <w:sz w:val="24"/>
          <w:szCs w:val="24"/>
        </w:rPr>
        <w:t xml:space="preserve"> составлены акты осмотра о соответствии ниже указанных жилых домов критериям пустующих.</w:t>
      </w:r>
    </w:p>
    <w:p w14:paraId="4E6FD0BA" w14:textId="77777777" w:rsidR="00474BE5" w:rsidRDefault="00474BE5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Смолевичский районный исполнительный комитет объявляет о поиске правообладателей -</w:t>
      </w:r>
      <w:r>
        <w:rPr>
          <w:rFonts w:ascii="Times New Roman" w:hAnsi="Times New Roman"/>
          <w:color w:val="000000"/>
          <w:sz w:val="24"/>
          <w:szCs w:val="24"/>
        </w:rPr>
        <w:t xml:space="preserve"> лиц, имеющих право владения и пользования жилым домом, обладателей права хозяйственного ведения, оперативного управления на жилой дом.</w:t>
      </w:r>
    </w:p>
    <w:p w14:paraId="32A7540D" w14:textId="5C9A59EF" w:rsidR="00474BE5" w:rsidRDefault="00474BE5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Правообладателям жилых домов </w:t>
      </w:r>
      <w:r>
        <w:rPr>
          <w:rFonts w:ascii="Times New Roman" w:hAnsi="Times New Roman"/>
          <w:b/>
          <w:sz w:val="24"/>
          <w:szCs w:val="24"/>
        </w:rPr>
        <w:t>в течение двух месяцев с момента опубликования данных сведений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необходимо письменно уведомить 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по установленной законодательством форме </w:t>
      </w:r>
      <w:proofErr w:type="spellStart"/>
      <w:r w:rsidR="00D61CFA">
        <w:rPr>
          <w:rFonts w:ascii="Times New Roman" w:hAnsi="Times New Roman"/>
          <w:sz w:val="24"/>
          <w:szCs w:val="24"/>
        </w:rPr>
        <w:t>Жодинский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сельский исполнительный комитет (222</w:t>
      </w:r>
      <w:r w:rsidR="00D61CFA">
        <w:rPr>
          <w:rFonts w:ascii="Times New Roman" w:hAnsi="Times New Roman"/>
          <w:sz w:val="24"/>
          <w:szCs w:val="24"/>
        </w:rPr>
        <w:t>161</w:t>
      </w:r>
      <w:r>
        <w:rPr>
          <w:rFonts w:ascii="Times New Roman" w:hAnsi="Times New Roman"/>
          <w:sz w:val="24"/>
          <w:szCs w:val="24"/>
        </w:rPr>
        <w:t xml:space="preserve"> Республика Беларусь, Минская область, </w:t>
      </w:r>
      <w:r>
        <w:rPr>
          <w:rFonts w:ascii="Times New Roman" w:hAnsi="Times New Roman"/>
          <w:sz w:val="24"/>
          <w:szCs w:val="24"/>
        </w:rPr>
        <w:br/>
      </w:r>
      <w:r w:rsidR="00D61CFA">
        <w:rPr>
          <w:rFonts w:ascii="Times New Roman" w:hAnsi="Times New Roman"/>
          <w:sz w:val="24"/>
          <w:szCs w:val="24"/>
        </w:rPr>
        <w:t>г. Жодино</w:t>
      </w:r>
      <w:r>
        <w:rPr>
          <w:rFonts w:ascii="Times New Roman" w:hAnsi="Times New Roman"/>
          <w:sz w:val="24"/>
          <w:szCs w:val="24"/>
        </w:rPr>
        <w:t>,</w:t>
      </w:r>
      <w:r w:rsidR="00D61CFA">
        <w:rPr>
          <w:rFonts w:ascii="Times New Roman" w:hAnsi="Times New Roman"/>
          <w:sz w:val="24"/>
          <w:szCs w:val="24"/>
        </w:rPr>
        <w:t xml:space="preserve"> пер. Молодежный, д.3,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4" w:history="1">
        <w:r w:rsidR="00D61CFA" w:rsidRPr="005B103F">
          <w:rPr>
            <w:rStyle w:val="a3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jod</w:t>
        </w:r>
        <w:r w:rsidR="00D61CFA" w:rsidRPr="005B103F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@smolevichi.gov.by</w:t>
        </w:r>
      </w:hyperlink>
      <w:r>
        <w:rPr>
          <w:rFonts w:ascii="Times New Roman" w:hAnsi="Times New Roman"/>
          <w:sz w:val="24"/>
          <w:szCs w:val="24"/>
        </w:rPr>
        <w:t>)</w:t>
      </w:r>
      <w:r w:rsidRPr="00A331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месту нахождения жилого дома о намерении использовать жилой дом для проживания, </w:t>
      </w:r>
      <w:r>
        <w:rPr>
          <w:rFonts w:ascii="Times New Roman" w:hAnsi="Times New Roman"/>
          <w:color w:val="000000"/>
          <w:sz w:val="24"/>
          <w:szCs w:val="24"/>
        </w:rPr>
        <w:t xml:space="preserve">а также в течение одного года принять меры по приведению жилого дома и земельного участка, на котором </w:t>
      </w:r>
      <w:r>
        <w:rPr>
          <w:rFonts w:ascii="Times New Roman" w:hAnsi="Times New Roman"/>
          <w:color w:val="000000"/>
          <w:sz w:val="24"/>
          <w:szCs w:val="24"/>
        </w:rPr>
        <w:br/>
        <w:t>он расположен, в состояние, пригодное для использования по назначению, в том числе путем осуществления реконструкции либо капитального ремонта</w:t>
      </w:r>
      <w:r>
        <w:rPr>
          <w:rFonts w:ascii="Times New Roman" w:hAnsi="Times New Roman"/>
          <w:sz w:val="24"/>
          <w:szCs w:val="24"/>
        </w:rPr>
        <w:t>.</w:t>
      </w:r>
    </w:p>
    <w:p w14:paraId="58504073" w14:textId="77777777" w:rsidR="00474BE5" w:rsidRDefault="00474BE5" w:rsidP="001169D7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Непредставление собственником уведомления, а также непринятие указанных в извещении мер в установленный в нем срок являются отказом от права собственности на жилой дом, за исключением случаев, когда уведомление представлено иными правообладателями (их представителями). </w:t>
      </w:r>
    </w:p>
    <w:p w14:paraId="19C571CB" w14:textId="77777777" w:rsidR="00474BE5" w:rsidRDefault="00474BE5" w:rsidP="001169D7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 непредставления уведомления в срок, установленный в извещении, комиссией будет составлено заключение о состоянии жилого дома,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в дальнейшем принято решение о признании жилого дома пустующим, </w:t>
      </w:r>
      <w:r>
        <w:rPr>
          <w:rFonts w:ascii="Times New Roman" w:hAnsi="Times New Roman"/>
          <w:sz w:val="24"/>
          <w:szCs w:val="24"/>
        </w:rPr>
        <w:t xml:space="preserve">подготовлены документы в суд о признании его бесхозяйным и передаче </w:t>
      </w:r>
      <w:r>
        <w:rPr>
          <w:rFonts w:ascii="Times New Roman" w:hAnsi="Times New Roman"/>
          <w:sz w:val="24"/>
          <w:szCs w:val="24"/>
        </w:rPr>
        <w:br/>
        <w:t>в собственность соответствующей административно-территориальной единицы.</w:t>
      </w:r>
    </w:p>
    <w:p w14:paraId="46AB2F72" w14:textId="1C538D5E" w:rsidR="00474BE5" w:rsidRPr="00A331BE" w:rsidRDefault="00474BE5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A331BE">
        <w:rPr>
          <w:rFonts w:ascii="Times New Roman" w:hAnsi="Times New Roman"/>
          <w:b/>
          <w:bCs/>
          <w:sz w:val="24"/>
          <w:szCs w:val="24"/>
        </w:rPr>
        <w:t xml:space="preserve">За дополнительной информацией обращаться к </w:t>
      </w:r>
      <w:r>
        <w:rPr>
          <w:rFonts w:ascii="Times New Roman" w:hAnsi="Times New Roman"/>
          <w:b/>
          <w:bCs/>
          <w:sz w:val="24"/>
          <w:szCs w:val="24"/>
        </w:rPr>
        <w:t>председател</w:t>
      </w:r>
      <w:r w:rsidR="00D61CFA">
        <w:rPr>
          <w:rFonts w:ascii="Times New Roman" w:hAnsi="Times New Roman"/>
          <w:b/>
          <w:bCs/>
          <w:sz w:val="24"/>
          <w:szCs w:val="24"/>
        </w:rPr>
        <w:t>ю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D61CFA">
        <w:rPr>
          <w:rFonts w:ascii="Times New Roman" w:hAnsi="Times New Roman"/>
          <w:b/>
          <w:bCs/>
          <w:sz w:val="24"/>
          <w:szCs w:val="24"/>
        </w:rPr>
        <w:t>Жодинского</w:t>
      </w:r>
      <w:proofErr w:type="spellEnd"/>
      <w:r w:rsidR="00D61CF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D61CFA">
        <w:rPr>
          <w:rFonts w:ascii="Times New Roman" w:hAnsi="Times New Roman"/>
          <w:b/>
          <w:bCs/>
          <w:sz w:val="24"/>
          <w:szCs w:val="24"/>
        </w:rPr>
        <w:t>сельисполкома</w:t>
      </w:r>
      <w:proofErr w:type="spellEnd"/>
      <w:r w:rsidR="00D61CF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-</w:t>
      </w:r>
      <w:r w:rsidR="00D61CF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D61CFA">
        <w:rPr>
          <w:rFonts w:ascii="Times New Roman" w:hAnsi="Times New Roman"/>
          <w:b/>
          <w:bCs/>
          <w:sz w:val="24"/>
          <w:szCs w:val="24"/>
        </w:rPr>
        <w:t>Лабазевич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Наталье </w:t>
      </w:r>
      <w:r w:rsidR="00D61CFA">
        <w:rPr>
          <w:rFonts w:ascii="Times New Roman" w:hAnsi="Times New Roman"/>
          <w:b/>
          <w:bCs/>
          <w:sz w:val="24"/>
          <w:szCs w:val="24"/>
        </w:rPr>
        <w:t>Антоновне</w:t>
      </w:r>
      <w:r w:rsidRPr="00A331B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Pr="00A331BE">
        <w:rPr>
          <w:rFonts w:ascii="Times New Roman" w:hAnsi="Times New Roman"/>
          <w:b/>
          <w:bCs/>
          <w:sz w:val="24"/>
          <w:szCs w:val="24"/>
        </w:rPr>
        <w:t>по телефону</w:t>
      </w:r>
      <w:r>
        <w:rPr>
          <w:rFonts w:ascii="Times New Roman" w:hAnsi="Times New Roman"/>
          <w:b/>
          <w:bCs/>
          <w:sz w:val="24"/>
          <w:szCs w:val="24"/>
        </w:rPr>
        <w:t>:</w:t>
      </w:r>
      <w:r w:rsidRPr="00A331BE">
        <w:rPr>
          <w:rFonts w:ascii="Times New Roman" w:hAnsi="Times New Roman"/>
          <w:b/>
          <w:bCs/>
          <w:sz w:val="24"/>
          <w:szCs w:val="24"/>
        </w:rPr>
        <w:t xml:space="preserve"> 80177</w:t>
      </w:r>
      <w:r w:rsidR="00D61CFA">
        <w:rPr>
          <w:rFonts w:ascii="Times New Roman" w:hAnsi="Times New Roman"/>
          <w:b/>
          <w:bCs/>
          <w:sz w:val="24"/>
          <w:szCs w:val="24"/>
        </w:rPr>
        <w:t>5</w:t>
      </w:r>
      <w:r w:rsidRPr="00A331B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61CFA">
        <w:rPr>
          <w:rFonts w:ascii="Times New Roman" w:hAnsi="Times New Roman"/>
          <w:b/>
          <w:bCs/>
          <w:sz w:val="24"/>
          <w:szCs w:val="24"/>
        </w:rPr>
        <w:t>67449</w:t>
      </w:r>
      <w:r w:rsidRPr="00A331BE">
        <w:rPr>
          <w:rFonts w:ascii="Times New Roman" w:hAnsi="Times New Roman"/>
          <w:b/>
          <w:bCs/>
          <w:sz w:val="24"/>
          <w:szCs w:val="24"/>
        </w:rPr>
        <w:t xml:space="preserve"> или </w:t>
      </w:r>
      <w:r>
        <w:rPr>
          <w:rFonts w:ascii="Times New Roman" w:hAnsi="Times New Roman"/>
          <w:b/>
          <w:bCs/>
          <w:sz w:val="24"/>
          <w:szCs w:val="24"/>
        </w:rPr>
        <w:t>управляющему делами-</w:t>
      </w:r>
      <w:proofErr w:type="spellStart"/>
      <w:r w:rsidR="00D61CFA">
        <w:rPr>
          <w:rFonts w:ascii="Times New Roman" w:hAnsi="Times New Roman"/>
          <w:b/>
          <w:bCs/>
          <w:sz w:val="24"/>
          <w:szCs w:val="24"/>
        </w:rPr>
        <w:t>Папкович</w:t>
      </w:r>
      <w:proofErr w:type="spellEnd"/>
      <w:r w:rsidR="00D61CFA">
        <w:rPr>
          <w:rFonts w:ascii="Times New Roman" w:hAnsi="Times New Roman"/>
          <w:b/>
          <w:bCs/>
          <w:sz w:val="24"/>
          <w:szCs w:val="24"/>
        </w:rPr>
        <w:t xml:space="preserve"> Татьяне Ивановне</w:t>
      </w:r>
      <w:r>
        <w:rPr>
          <w:rFonts w:ascii="Times New Roman" w:hAnsi="Times New Roman"/>
          <w:b/>
          <w:bCs/>
          <w:sz w:val="24"/>
          <w:szCs w:val="24"/>
        </w:rPr>
        <w:t xml:space="preserve"> по телефону: 80177</w:t>
      </w:r>
      <w:r w:rsidR="00D61CFA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-</w:t>
      </w:r>
      <w:r w:rsidR="00D61CFA">
        <w:rPr>
          <w:rFonts w:ascii="Times New Roman" w:hAnsi="Times New Roman"/>
          <w:b/>
          <w:bCs/>
          <w:sz w:val="24"/>
          <w:szCs w:val="24"/>
        </w:rPr>
        <w:t>67174</w:t>
      </w:r>
      <w:r w:rsidRPr="00A331BE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89"/>
        <w:gridCol w:w="397"/>
        <w:gridCol w:w="2579"/>
        <w:gridCol w:w="1701"/>
        <w:gridCol w:w="2410"/>
        <w:gridCol w:w="1701"/>
        <w:gridCol w:w="1985"/>
        <w:gridCol w:w="1842"/>
        <w:gridCol w:w="1956"/>
      </w:tblGrid>
      <w:tr w:rsidR="00474BE5" w:rsidRPr="000C1AD7" w14:paraId="1A131CF4" w14:textId="77777777" w:rsidTr="00FD5541">
        <w:trPr>
          <w:cantSplit/>
          <w:trHeight w:val="3781"/>
        </w:trPr>
        <w:tc>
          <w:tcPr>
            <w:tcW w:w="1589" w:type="dxa"/>
          </w:tcPr>
          <w:p w14:paraId="3047F2D2" w14:textId="77777777" w:rsidR="00474BE5" w:rsidRPr="000C1AD7" w:rsidRDefault="00474BE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C1AD7">
              <w:rPr>
                <w:rFonts w:ascii="Times New Roman" w:hAnsi="Times New Roman"/>
                <w:sz w:val="24"/>
                <w:szCs w:val="24"/>
              </w:rPr>
              <w:t>Место нахождения жилого дома</w:t>
            </w:r>
          </w:p>
        </w:tc>
        <w:tc>
          <w:tcPr>
            <w:tcW w:w="2976" w:type="dxa"/>
            <w:gridSpan w:val="2"/>
          </w:tcPr>
          <w:p w14:paraId="533B23ED" w14:textId="77777777" w:rsidR="00474BE5" w:rsidRPr="000C1AD7" w:rsidRDefault="00474BE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C1AD7">
              <w:rPr>
                <w:rFonts w:ascii="Times New Roman" w:hAnsi="Times New Roman"/>
                <w:sz w:val="24"/>
                <w:szCs w:val="24"/>
              </w:rPr>
              <w:t>Сведения о лицах, включая наследников, информация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 xml:space="preserve">о которых содержится 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 xml:space="preserve">в акте осмотра, которым предположительно жилой дом принадлежит на праве собственности, хозяйственного ведения или оперативного управления, иных лицах, имеющих право владения 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>и пользования этим домом</w:t>
            </w:r>
          </w:p>
        </w:tc>
        <w:tc>
          <w:tcPr>
            <w:tcW w:w="1701" w:type="dxa"/>
          </w:tcPr>
          <w:p w14:paraId="1EDE196F" w14:textId="6D492ABF" w:rsidR="00474BE5" w:rsidRPr="000C1AD7" w:rsidRDefault="00474BE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C1AD7">
              <w:rPr>
                <w:rFonts w:ascii="Times New Roman" w:hAnsi="Times New Roman"/>
                <w:sz w:val="24"/>
                <w:szCs w:val="24"/>
              </w:rPr>
              <w:t>Срок не</w:t>
            </w:r>
            <w:r w:rsidR="00D61C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1AD7">
              <w:rPr>
                <w:rFonts w:ascii="Times New Roman" w:hAnsi="Times New Roman"/>
                <w:sz w:val="24"/>
                <w:szCs w:val="24"/>
              </w:rPr>
              <w:t xml:space="preserve">проживания 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 xml:space="preserve">в жилом доме собственника, иных лиц, имеющих право владения 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>и пользования этим домом</w:t>
            </w:r>
          </w:p>
        </w:tc>
        <w:tc>
          <w:tcPr>
            <w:tcW w:w="2410" w:type="dxa"/>
          </w:tcPr>
          <w:p w14:paraId="49828519" w14:textId="77777777" w:rsidR="00474BE5" w:rsidRPr="000C1AD7" w:rsidRDefault="00474BE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C1AD7">
              <w:rPr>
                <w:rFonts w:ascii="Times New Roman" w:hAnsi="Times New Roman"/>
                <w:sz w:val="24"/>
                <w:szCs w:val="24"/>
              </w:rPr>
              <w:t xml:space="preserve">Сведения 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 xml:space="preserve">о внесении платы 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 xml:space="preserve">за жилищно-коммунальные услуги, возмещении расходов 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 xml:space="preserve">за электроэнергию, выполнении требований законодательства 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 xml:space="preserve">об обязательном страховании строений, принадлежащих гражданам </w:t>
            </w:r>
          </w:p>
        </w:tc>
        <w:tc>
          <w:tcPr>
            <w:tcW w:w="1701" w:type="dxa"/>
          </w:tcPr>
          <w:p w14:paraId="2F38FEC1" w14:textId="77777777" w:rsidR="00474BE5" w:rsidRPr="000C1AD7" w:rsidRDefault="00474BE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C1AD7">
              <w:rPr>
                <w:rFonts w:ascii="Times New Roman" w:hAnsi="Times New Roman"/>
                <w:sz w:val="24"/>
                <w:szCs w:val="24"/>
              </w:rPr>
              <w:t>Размеры дома, площадь, дата ввода в эксплуатацию материал стен, этажность, подземная этажность</w:t>
            </w:r>
          </w:p>
        </w:tc>
        <w:tc>
          <w:tcPr>
            <w:tcW w:w="1985" w:type="dxa"/>
          </w:tcPr>
          <w:p w14:paraId="3891F074" w14:textId="77777777" w:rsidR="00474BE5" w:rsidRPr="000C1AD7" w:rsidRDefault="00474BE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C1AD7">
              <w:rPr>
                <w:rFonts w:ascii="Times New Roman" w:hAnsi="Times New Roman"/>
                <w:sz w:val="24"/>
                <w:szCs w:val="24"/>
              </w:rPr>
              <w:t>Составные части 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>и 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 xml:space="preserve">принадлежности дома, 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 xml:space="preserve">в т.ч. хозяйственные и иные постройки, 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 xml:space="preserve">и степень 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>их износа</w:t>
            </w:r>
          </w:p>
        </w:tc>
        <w:tc>
          <w:tcPr>
            <w:tcW w:w="1842" w:type="dxa"/>
          </w:tcPr>
          <w:p w14:paraId="51C270C6" w14:textId="77777777" w:rsidR="00474BE5" w:rsidRPr="000C1AD7" w:rsidRDefault="00474BE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C1AD7">
              <w:rPr>
                <w:rFonts w:ascii="Times New Roman" w:hAnsi="Times New Roman"/>
                <w:sz w:val="24"/>
                <w:szCs w:val="24"/>
              </w:rPr>
              <w:t xml:space="preserve">Сведения 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 xml:space="preserve">о нахождении жилого дома 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 xml:space="preserve">в аварийном состоянии или угрозе его обвала, включая информацию 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 xml:space="preserve">о том, является ли это следствием ЧС природного 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>и техногенного характера, боевых действий и актов терроризма</w:t>
            </w:r>
          </w:p>
        </w:tc>
        <w:tc>
          <w:tcPr>
            <w:tcW w:w="1956" w:type="dxa"/>
          </w:tcPr>
          <w:p w14:paraId="2B6D4595" w14:textId="77777777" w:rsidR="00474BE5" w:rsidRPr="000C1AD7" w:rsidRDefault="00474BE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C1AD7">
              <w:rPr>
                <w:rFonts w:ascii="Times New Roman" w:hAnsi="Times New Roman"/>
                <w:sz w:val="24"/>
                <w:szCs w:val="24"/>
              </w:rPr>
              <w:t xml:space="preserve">Сведения 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>о земельном участке (площадь, вид права, наличие ограничений (обременений) прав на него</w:t>
            </w:r>
          </w:p>
        </w:tc>
      </w:tr>
      <w:tr w:rsidR="00474BE5" w:rsidRPr="000C1AD7" w14:paraId="0A4527CB" w14:textId="77777777" w:rsidTr="00FD5541">
        <w:trPr>
          <w:cantSplit/>
          <w:trHeight w:val="442"/>
        </w:trPr>
        <w:tc>
          <w:tcPr>
            <w:tcW w:w="1986" w:type="dxa"/>
            <w:gridSpan w:val="2"/>
            <w:vMerge w:val="restart"/>
          </w:tcPr>
          <w:p w14:paraId="47FB0B5E" w14:textId="6C593EE5" w:rsidR="00D61CFA" w:rsidRDefault="00474BE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C1AD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д. </w:t>
            </w:r>
            <w:proofErr w:type="spellStart"/>
            <w:r w:rsidR="00D1288F">
              <w:rPr>
                <w:rFonts w:ascii="Times New Roman" w:hAnsi="Times New Roman"/>
                <w:sz w:val="24"/>
                <w:szCs w:val="24"/>
              </w:rPr>
              <w:t>Расошное</w:t>
            </w:r>
            <w:proofErr w:type="spellEnd"/>
            <w:r w:rsidRPr="000C1AD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A4A7C7A" w14:textId="58E72A18" w:rsidR="00474BE5" w:rsidRPr="000C1AD7" w:rsidRDefault="00474BE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C1AD7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="00D1288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79" w:type="dxa"/>
            <w:vMerge w:val="restart"/>
          </w:tcPr>
          <w:p w14:paraId="46964B3B" w14:textId="0DE1A34F" w:rsidR="00474BE5" w:rsidRPr="000C1AD7" w:rsidRDefault="00D1288F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Лобач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ED0FA64" w14:textId="51ACA876" w:rsidR="00474BE5" w:rsidRPr="000C1AD7" w:rsidRDefault="00D128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лет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2228DA6" w14:textId="77777777" w:rsidR="00474BE5" w:rsidRPr="000C1AD7" w:rsidRDefault="00474BE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1AD7">
              <w:rPr>
                <w:rFonts w:ascii="Times New Roman" w:hAnsi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1701" w:type="dxa"/>
            <w:vMerge w:val="restart"/>
          </w:tcPr>
          <w:p w14:paraId="02A0B914" w14:textId="7FF2923B" w:rsidR="00474BE5" w:rsidRPr="000C1AD7" w:rsidRDefault="00D1288F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74BE5" w:rsidRPr="000C1AD7">
              <w:rPr>
                <w:rFonts w:ascii="Times New Roman" w:hAnsi="Times New Roman"/>
                <w:sz w:val="24"/>
                <w:szCs w:val="24"/>
              </w:rPr>
              <w:t>х</w:t>
            </w:r>
            <w:r w:rsidR="00D61CFA">
              <w:rPr>
                <w:rFonts w:ascii="Times New Roman" w:hAnsi="Times New Roman"/>
                <w:sz w:val="24"/>
                <w:szCs w:val="24"/>
              </w:rPr>
              <w:t>8</w:t>
            </w:r>
            <w:r w:rsidR="00474BE5" w:rsidRPr="000C1AD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AE8E857" w14:textId="26B23842" w:rsidR="00474BE5" w:rsidRPr="000C1AD7" w:rsidRDefault="00474BE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AD7">
              <w:rPr>
                <w:rFonts w:ascii="Times New Roman" w:hAnsi="Times New Roman"/>
                <w:sz w:val="24"/>
                <w:szCs w:val="24"/>
              </w:rPr>
              <w:t>площадь – 4</w:t>
            </w:r>
            <w:r w:rsidR="00D1288F">
              <w:rPr>
                <w:rFonts w:ascii="Times New Roman" w:hAnsi="Times New Roman"/>
                <w:sz w:val="24"/>
                <w:szCs w:val="24"/>
              </w:rPr>
              <w:t>0</w:t>
            </w:r>
            <w:r w:rsidRPr="000C1AD7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0C1AD7">
              <w:rPr>
                <w:rFonts w:ascii="Times New Roman" w:hAnsi="Times New Roman"/>
                <w:sz w:val="24"/>
                <w:szCs w:val="24"/>
              </w:rPr>
              <w:t>м.кв</w:t>
            </w:r>
            <w:proofErr w:type="spellEnd"/>
            <w:r w:rsidRPr="000C1AD7">
              <w:rPr>
                <w:rFonts w:ascii="Times New Roman" w:hAnsi="Times New Roman"/>
                <w:sz w:val="24"/>
                <w:szCs w:val="24"/>
              </w:rPr>
              <w:t xml:space="preserve">., </w:t>
            </w:r>
          </w:p>
          <w:p w14:paraId="04264BAA" w14:textId="0F62095F" w:rsidR="00474BE5" w:rsidRPr="000C1AD7" w:rsidRDefault="00D61CFA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бревенчатый,</w:t>
            </w:r>
          </w:p>
          <w:p w14:paraId="4C31608B" w14:textId="77777777" w:rsidR="00474BE5" w:rsidRPr="000C1AD7" w:rsidRDefault="00474BE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AD7">
              <w:rPr>
                <w:rFonts w:ascii="Times New Roman" w:hAnsi="Times New Roman"/>
                <w:sz w:val="24"/>
                <w:szCs w:val="24"/>
              </w:rPr>
              <w:t>одноэтажный</w:t>
            </w:r>
          </w:p>
          <w:p w14:paraId="1D519FA5" w14:textId="77777777" w:rsidR="00474BE5" w:rsidRPr="000C1AD7" w:rsidRDefault="00474BE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5F664D0A" w14:textId="0B30D93D" w:rsidR="00474BE5" w:rsidRPr="000C1AD7" w:rsidRDefault="00474BE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C1AD7">
              <w:rPr>
                <w:rFonts w:ascii="Times New Roman" w:hAnsi="Times New Roman"/>
                <w:sz w:val="24"/>
                <w:szCs w:val="24"/>
              </w:rPr>
              <w:t xml:space="preserve">жилой дом – </w:t>
            </w:r>
            <w:r w:rsidR="00D1288F">
              <w:rPr>
                <w:rFonts w:ascii="Times New Roman" w:hAnsi="Times New Roman"/>
                <w:sz w:val="24"/>
                <w:szCs w:val="24"/>
              </w:rPr>
              <w:t>9</w:t>
            </w:r>
            <w:r w:rsidR="00D61CFA">
              <w:rPr>
                <w:rFonts w:ascii="Times New Roman" w:hAnsi="Times New Roman"/>
                <w:sz w:val="24"/>
                <w:szCs w:val="24"/>
              </w:rPr>
              <w:t>0</w:t>
            </w:r>
            <w:r w:rsidRPr="000C1AD7">
              <w:rPr>
                <w:rFonts w:ascii="Times New Roman" w:hAnsi="Times New Roman"/>
                <w:sz w:val="24"/>
                <w:szCs w:val="24"/>
              </w:rPr>
              <w:t xml:space="preserve">% износа, </w:t>
            </w:r>
          </w:p>
          <w:p w14:paraId="72A65923" w14:textId="69938927" w:rsidR="00474BE5" w:rsidRPr="000C1AD7" w:rsidRDefault="00D61CFA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хозпостройки отсутствуют</w:t>
            </w:r>
          </w:p>
        </w:tc>
        <w:tc>
          <w:tcPr>
            <w:tcW w:w="1842" w:type="dxa"/>
            <w:vMerge w:val="restart"/>
          </w:tcPr>
          <w:p w14:paraId="61107338" w14:textId="3E5B0949" w:rsidR="00474BE5" w:rsidRPr="000C1AD7" w:rsidRDefault="00D128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находится  аварийном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состоянии, крыша провалилась.</w:t>
            </w:r>
          </w:p>
        </w:tc>
        <w:tc>
          <w:tcPr>
            <w:tcW w:w="1956" w:type="dxa"/>
            <w:vMerge w:val="restart"/>
          </w:tcPr>
          <w:p w14:paraId="04400EF8" w14:textId="77777777" w:rsidR="005445C5" w:rsidRDefault="005445C5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Примерно </w:t>
            </w:r>
          </w:p>
          <w:p w14:paraId="4F2121F4" w14:textId="410E1A55" w:rsidR="00474BE5" w:rsidRDefault="00474BE5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AD7">
              <w:rPr>
                <w:rFonts w:ascii="Times New Roman" w:hAnsi="Times New Roman"/>
                <w:sz w:val="24"/>
                <w:szCs w:val="24"/>
              </w:rPr>
              <w:t>0,</w:t>
            </w:r>
            <w:r w:rsidR="005445C5">
              <w:rPr>
                <w:rFonts w:ascii="Times New Roman" w:hAnsi="Times New Roman"/>
                <w:sz w:val="24"/>
                <w:szCs w:val="24"/>
              </w:rPr>
              <w:t>2</w:t>
            </w:r>
            <w:r w:rsidRPr="000C1AD7">
              <w:rPr>
                <w:rFonts w:ascii="Times New Roman" w:hAnsi="Times New Roman"/>
                <w:sz w:val="24"/>
                <w:szCs w:val="24"/>
              </w:rPr>
              <w:t>5 га</w:t>
            </w:r>
            <w:r w:rsidR="005445C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5151681" w14:textId="26C3FCD6" w:rsidR="005445C5" w:rsidRPr="000C1AD7" w:rsidRDefault="005445C5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не зарегистрирован</w:t>
            </w:r>
          </w:p>
          <w:p w14:paraId="45207C16" w14:textId="35504C43" w:rsidR="00474BE5" w:rsidRPr="000C1AD7" w:rsidRDefault="00474BE5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474BE5" w:rsidRPr="000C1AD7" w14:paraId="149A4492" w14:textId="77777777" w:rsidTr="00FD5541">
        <w:trPr>
          <w:cantSplit/>
          <w:trHeight w:val="1465"/>
        </w:trPr>
        <w:tc>
          <w:tcPr>
            <w:tcW w:w="1986" w:type="dxa"/>
            <w:gridSpan w:val="2"/>
            <w:vMerge/>
            <w:vAlign w:val="center"/>
          </w:tcPr>
          <w:p w14:paraId="1A145B62" w14:textId="77777777" w:rsidR="00474BE5" w:rsidRPr="000C1AD7" w:rsidRDefault="00474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  <w:vMerge/>
            <w:vAlign w:val="center"/>
          </w:tcPr>
          <w:p w14:paraId="1A0280C4" w14:textId="77777777" w:rsidR="00474BE5" w:rsidRPr="000C1AD7" w:rsidRDefault="00474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</w:tcPr>
          <w:p w14:paraId="6D12A196" w14:textId="1CCEAD97" w:rsidR="00474BE5" w:rsidRPr="000C1AD7" w:rsidRDefault="00D1288F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A65FC3E" wp14:editId="11A4379E">
                  <wp:simplePos x="0" y="0"/>
                  <wp:positionH relativeFrom="column">
                    <wp:posOffset>-6824</wp:posOffset>
                  </wp:positionH>
                  <wp:positionV relativeFrom="paragraph">
                    <wp:posOffset>116006</wp:posOffset>
                  </wp:positionV>
                  <wp:extent cx="2473325" cy="1854200"/>
                  <wp:effectExtent l="0" t="0" r="3175" b="0"/>
                  <wp:wrapTight wrapText="bothSides">
                    <wp:wrapPolygon edited="0">
                      <wp:start x="0" y="0"/>
                      <wp:lineTo x="0" y="21304"/>
                      <wp:lineTo x="21461" y="21304"/>
                      <wp:lineTo x="21461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3325" cy="185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  <w:vMerge/>
            <w:vAlign w:val="center"/>
          </w:tcPr>
          <w:p w14:paraId="7ECDF525" w14:textId="77777777" w:rsidR="00474BE5" w:rsidRPr="000C1AD7" w:rsidRDefault="00474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3E427DCF" w14:textId="77777777" w:rsidR="00474BE5" w:rsidRPr="000C1AD7" w:rsidRDefault="00474BE5">
            <w:pPr>
              <w:spacing w:after="0"/>
              <w:rPr>
                <w:rFonts w:ascii="Times New Roman" w:hAnsi="Times New Roman"/>
                <w:spacing w:val="-20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  <w:vAlign w:val="center"/>
          </w:tcPr>
          <w:p w14:paraId="17E1414C" w14:textId="77777777" w:rsidR="00474BE5" w:rsidRPr="000C1AD7" w:rsidRDefault="00474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vAlign w:val="center"/>
          </w:tcPr>
          <w:p w14:paraId="3792C4F2" w14:textId="77777777" w:rsidR="00474BE5" w:rsidRPr="000C1AD7" w:rsidRDefault="00474BE5">
            <w:pPr>
              <w:spacing w:after="0"/>
              <w:rPr>
                <w:rFonts w:ascii="Times New Roman" w:hAnsi="Times New Roman"/>
                <w:spacing w:val="-20"/>
                <w:sz w:val="24"/>
                <w:szCs w:val="24"/>
                <w:highlight w:val="yellow"/>
              </w:rPr>
            </w:pPr>
          </w:p>
        </w:tc>
      </w:tr>
    </w:tbl>
    <w:p w14:paraId="6914B5B7" w14:textId="77777777" w:rsidR="00474BE5" w:rsidRDefault="00474BE5"/>
    <w:sectPr w:rsidR="00474BE5" w:rsidSect="001169D7">
      <w:pgSz w:w="16838" w:h="11906" w:orient="landscape"/>
      <w:pgMar w:top="1701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D7"/>
    <w:rsid w:val="00090055"/>
    <w:rsid w:val="000C1AD7"/>
    <w:rsid w:val="001169D7"/>
    <w:rsid w:val="001E0128"/>
    <w:rsid w:val="00294F51"/>
    <w:rsid w:val="002A297A"/>
    <w:rsid w:val="00327BBC"/>
    <w:rsid w:val="004666AF"/>
    <w:rsid w:val="00474BE5"/>
    <w:rsid w:val="00513CD9"/>
    <w:rsid w:val="005445C5"/>
    <w:rsid w:val="005A27E7"/>
    <w:rsid w:val="00641BB3"/>
    <w:rsid w:val="006A5173"/>
    <w:rsid w:val="006D3FFD"/>
    <w:rsid w:val="0078616B"/>
    <w:rsid w:val="007D148F"/>
    <w:rsid w:val="00883659"/>
    <w:rsid w:val="00914891"/>
    <w:rsid w:val="00A331BE"/>
    <w:rsid w:val="00A81B35"/>
    <w:rsid w:val="00BB062F"/>
    <w:rsid w:val="00CC0CE1"/>
    <w:rsid w:val="00CE21D0"/>
    <w:rsid w:val="00D1288F"/>
    <w:rsid w:val="00D61CFA"/>
    <w:rsid w:val="00F22CEA"/>
    <w:rsid w:val="00FB3EF1"/>
    <w:rsid w:val="00FD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08EDC2"/>
  <w15:docId w15:val="{C9893AF3-C2F1-4532-A76D-93DCCF431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9D7"/>
    <w:pPr>
      <w:spacing w:after="200" w:line="276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169D7"/>
    <w:rPr>
      <w:rFonts w:cs="Times New Roman"/>
      <w:color w:val="0563C1"/>
      <w:u w:val="single"/>
    </w:rPr>
  </w:style>
  <w:style w:type="paragraph" w:customStyle="1" w:styleId="ConsPlusNonformat">
    <w:name w:val="ConsPlusNonformat"/>
    <w:uiPriority w:val="99"/>
    <w:rsid w:val="001169D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1">
    <w:name w:val="Неразрешенное упоминание1"/>
    <w:basedOn w:val="a0"/>
    <w:uiPriority w:val="99"/>
    <w:semiHidden/>
    <w:rsid w:val="00FB3EF1"/>
    <w:rPr>
      <w:rFonts w:cs="Times New Roman"/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rsid w:val="001E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E0128"/>
    <w:rPr>
      <w:rFonts w:ascii="Segoe UI" w:hAnsi="Segoe UI" w:cs="Segoe UI"/>
      <w:sz w:val="18"/>
      <w:szCs w:val="18"/>
    </w:rPr>
  </w:style>
  <w:style w:type="paragraph" w:styleId="a6">
    <w:name w:val="No Spacing"/>
    <w:uiPriority w:val="99"/>
    <w:qFormat/>
    <w:rsid w:val="0078616B"/>
    <w:rPr>
      <w:rFonts w:ascii="Calibri" w:hAnsi="Calibri"/>
      <w:lang w:eastAsia="en-US"/>
    </w:rPr>
  </w:style>
  <w:style w:type="character" w:styleId="a7">
    <w:name w:val="Strong"/>
    <w:basedOn w:val="a0"/>
    <w:uiPriority w:val="99"/>
    <w:qFormat/>
    <w:rsid w:val="00A331BE"/>
    <w:rPr>
      <w:rFonts w:cs="Times New Roman"/>
      <w:b/>
      <w:bCs/>
    </w:rPr>
  </w:style>
  <w:style w:type="character" w:styleId="a8">
    <w:name w:val="Unresolved Mention"/>
    <w:basedOn w:val="a0"/>
    <w:uiPriority w:val="99"/>
    <w:semiHidden/>
    <w:unhideWhenUsed/>
    <w:rsid w:val="00D61C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5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5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7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3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8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0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81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94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762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jod@smolevichi.gov.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наличии оснований для признания жилых домов пустующими </vt:lpstr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наличии оснований для признания жилых домов пустующими</dc:title>
  <dc:subject/>
  <dc:creator>Александра Игоревна Раткевич</dc:creator>
  <cp:keywords/>
  <dc:description/>
  <cp:lastModifiedBy>Малиновская Татьяна</cp:lastModifiedBy>
  <cp:revision>2</cp:revision>
  <cp:lastPrinted>2023-11-27T12:17:00Z</cp:lastPrinted>
  <dcterms:created xsi:type="dcterms:W3CDTF">2025-02-20T12:51:00Z</dcterms:created>
  <dcterms:modified xsi:type="dcterms:W3CDTF">2025-02-20T12:51:00Z</dcterms:modified>
</cp:coreProperties>
</file>