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81" w:rsidRDefault="006C5881" w:rsidP="006C5881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Земляные работы – источник повышенной опасности</w:t>
      </w:r>
    </w:p>
    <w:p w:rsidR="006C5881" w:rsidRDefault="006C5881" w:rsidP="006C5881">
      <w:pPr>
        <w:ind w:left="567" w:firstLine="851"/>
        <w:jc w:val="center"/>
        <w:rPr>
          <w:sz w:val="16"/>
          <w:szCs w:val="16"/>
        </w:rPr>
      </w:pPr>
    </w:p>
    <w:p w:rsidR="006C5881" w:rsidRDefault="006C5881" w:rsidP="006C5881">
      <w:pPr>
        <w:ind w:left="567" w:firstLine="851"/>
        <w:rPr>
          <w:rFonts w:ascii="Arial" w:hAnsi="Arial" w:cs="Arial"/>
          <w:sz w:val="14"/>
          <w:szCs w:val="14"/>
          <w:lang w:val="be-BY"/>
        </w:rPr>
      </w:pPr>
      <w:r>
        <w:rPr>
          <w:rFonts w:ascii="Arial" w:hAnsi="Arial" w:cs="Arial"/>
          <w:sz w:val="14"/>
          <w:szCs w:val="14"/>
          <w:lang w:val="be-BY"/>
        </w:rPr>
        <w:t xml:space="preserve">  </w:t>
      </w:r>
    </w:p>
    <w:p w:rsidR="006C5881" w:rsidRDefault="006C5881" w:rsidP="006C5881">
      <w:pPr>
        <w:ind w:left="-567" w:firstLine="567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2971800" cy="248920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6C5881" w:rsidRDefault="006C5881" w:rsidP="006C5881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Как произвести земляные работы и не повредить газопровод? Простые правила, которые должен знать каждый, чтобы избежать трагедии, напоминает </w:t>
      </w:r>
      <w:proofErr w:type="spellStart"/>
      <w:r>
        <w:rPr>
          <w:i/>
          <w:iCs/>
          <w:color w:val="000000"/>
          <w:sz w:val="28"/>
          <w:szCs w:val="28"/>
        </w:rPr>
        <w:t>Смолевичский</w:t>
      </w:r>
      <w:proofErr w:type="spellEnd"/>
      <w:r>
        <w:rPr>
          <w:i/>
          <w:iCs/>
          <w:color w:val="000000"/>
          <w:sz w:val="28"/>
          <w:szCs w:val="28"/>
        </w:rPr>
        <w:t xml:space="preserve"> РГС</w:t>
      </w:r>
      <w:r w:rsidRPr="008A37C5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филиала ПУ «</w:t>
      </w:r>
      <w:proofErr w:type="spellStart"/>
      <w:r>
        <w:rPr>
          <w:i/>
          <w:iCs/>
          <w:color w:val="000000"/>
          <w:sz w:val="28"/>
          <w:szCs w:val="28"/>
        </w:rPr>
        <w:t>Борисовгаз</w:t>
      </w:r>
      <w:proofErr w:type="spellEnd"/>
      <w:r>
        <w:rPr>
          <w:i/>
          <w:iCs/>
          <w:color w:val="000000"/>
          <w:sz w:val="28"/>
          <w:szCs w:val="28"/>
        </w:rPr>
        <w:t>» УП «МИНСКОБЛГАЗ».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производстве ремонтных, строительных и земляных работ необходимо руководствоваться Положением «О порядке установления охранных зон объектов газораспределительной системы, размерах и режиме их использования», утверждённого Постановлением Совета Министров Республики Беларусь от 06.11.2007 № 1474 (в редакции постановления Совмина от 25.10.2022 № 726) (далее - Положение). </w:t>
      </w:r>
    </w:p>
    <w:p w:rsidR="006C5881" w:rsidRDefault="006C5881" w:rsidP="006C5881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Следует помнить, что выполнение работ в границах охранных зон объектов газораспределительной системы допускается только при наличии ордера на раскопки и </w:t>
      </w:r>
      <w:r>
        <w:rPr>
          <w:b/>
          <w:color w:val="000000"/>
          <w:sz w:val="28"/>
          <w:szCs w:val="28"/>
          <w:shd w:val="clear" w:color="auto" w:fill="FFFFFF"/>
        </w:rPr>
        <w:t>письменного разрешения газоснабжающей организации</w:t>
      </w:r>
      <w:r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i/>
          <w:iCs/>
          <w:color w:val="000000"/>
          <w:sz w:val="28"/>
          <w:szCs w:val="28"/>
        </w:rPr>
        <w:t>Смолевичского</w:t>
      </w:r>
      <w:proofErr w:type="spellEnd"/>
      <w:r>
        <w:rPr>
          <w:i/>
          <w:iCs/>
          <w:color w:val="000000"/>
          <w:sz w:val="28"/>
          <w:szCs w:val="28"/>
        </w:rPr>
        <w:t xml:space="preserve"> РГС</w:t>
      </w:r>
      <w:r w:rsidRPr="008A37C5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филиала ПУ «</w:t>
      </w:r>
      <w:proofErr w:type="spellStart"/>
      <w:r>
        <w:rPr>
          <w:i/>
          <w:iCs/>
          <w:color w:val="000000"/>
          <w:sz w:val="28"/>
          <w:szCs w:val="28"/>
        </w:rPr>
        <w:t>Борисовгаз</w:t>
      </w:r>
      <w:proofErr w:type="spellEnd"/>
      <w:r>
        <w:rPr>
          <w:i/>
          <w:iCs/>
          <w:color w:val="000000"/>
          <w:sz w:val="28"/>
          <w:szCs w:val="28"/>
        </w:rPr>
        <w:t>» УП «МИНСКОБЛГАЗ»).</w:t>
      </w:r>
    </w:p>
    <w:p w:rsidR="006C5881" w:rsidRDefault="006C5881" w:rsidP="006C5881">
      <w:pPr>
        <w:ind w:firstLine="709"/>
        <w:jc w:val="both"/>
        <w:rPr>
          <w:i/>
          <w:iCs/>
          <w:color w:val="FF0000"/>
          <w:sz w:val="28"/>
          <w:szCs w:val="28"/>
          <w:shd w:val="clear" w:color="auto" w:fill="FFFFFF"/>
        </w:rPr>
      </w:pP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c"/>
          <w:color w:val="000000"/>
          <w:sz w:val="28"/>
          <w:szCs w:val="28"/>
          <w:shd w:val="clear" w:color="auto" w:fill="FFFFFF"/>
        </w:rPr>
        <w:t xml:space="preserve">Охранная зона газопровода </w:t>
      </w:r>
      <w:r>
        <w:rPr>
          <w:rStyle w:val="ac"/>
          <w:b w:val="0"/>
          <w:bCs w:val="0"/>
          <w:color w:val="000000"/>
          <w:sz w:val="28"/>
          <w:szCs w:val="28"/>
          <w:shd w:val="clear" w:color="auto" w:fill="FFFFFF"/>
        </w:rPr>
        <w:t>представляет собой</w:t>
      </w:r>
      <w:r>
        <w:rPr>
          <w:rStyle w:val="ac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участок земли, находящийся между двумя параллельными линиями, проходящими по обе стороны от оси </w:t>
      </w:r>
      <w:hyperlink r:id="rId8" w:history="1">
        <w:r>
          <w:rPr>
            <w:rStyle w:val="a7"/>
            <w:color w:val="000000"/>
            <w:sz w:val="28"/>
            <w:szCs w:val="28"/>
            <w:shd w:val="clear" w:color="auto" w:fill="FFFFFF"/>
          </w:rPr>
          <w:t>газопровода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.  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своей величине охранная зона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газопроводов </w:t>
      </w:r>
      <w:r>
        <w:rPr>
          <w:color w:val="000000"/>
          <w:sz w:val="28"/>
          <w:szCs w:val="28"/>
          <w:shd w:val="clear" w:color="auto" w:fill="FFFFFF"/>
        </w:rPr>
        <w:t>различается и может составлять от 2 до 10 м (в зависимости от типа пролегающего газопровода).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Трассы газопроводов на местности отмечаются специальными указателями. Они крепятся на стенах зданий или на железобетонных, пластмассовых, металлических опорах, расположенных вдоль трассы газопровода.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границах охранных зон запрещается: 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перемещать, демонтировать, засыпать, повреждать указатели трасс подземных газопроводов и мест расположения сетевых сооружений на них, контрольно-измерительные пункты; 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самовольно открывать люки газовых колодцев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коверов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ворота резервуарных установок и двери газорегуляторных пунктов, шкафных регуляторных пунктов, станций катодной защиты газопроводов от коррозии, открывать и закрывать краны и задвижки, отключать и включать средства энергоснабжения и телемеханики газопроводов; 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устраивать свалки, выливать агрессивные жидкости, в том числе растворы кислот, солей и щелочей; 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складировать материалы и оборудование, в том числе для временного хранения, вдоль трассы подземного газопровода в пределах 2 метров по обе стороны от его оси; 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разрушать сооружения и устройства, предохраняющие газопроводы и сооружения на них от повреждений; 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разводить огонь и размещать какие-либо открытые или закрытые источники огня; 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проводить любые мероприятия, связанные с большим скоплением людей, не занятых выполнением разрешенных в установленном порядке работ; 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осуществлять строительство зданий, строений и сооружений с нарушением минимальных расстояний до объектов газораспределительной системы, установленных техническими нормативными правовыми актами;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осуществлять посадку, выращивание, допускать произрастание деревьев в пределах: 1 метра по обе стороны от оси подземного полиэтиленового газопровода диаметром до 63 мм включительно, 2 метров по обе стороны от оси подземного стального газопровода независимо от его диаметра, подземного полиэтиленового газопровода диаметром более 63 мм.</w:t>
      </w:r>
    </w:p>
    <w:p w:rsidR="006C5881" w:rsidRDefault="006C5881" w:rsidP="006C58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Следует помнить, что охранная зона газопровода распространяется и на придомовую территорию граждан. Подведение к дому новых или ремонт существующих коммуникаций, монтаж фундамента здания или ограждения требует обязательного согласования с </w:t>
      </w:r>
      <w:r>
        <w:rPr>
          <w:bCs/>
          <w:color w:val="000000"/>
          <w:sz w:val="28"/>
          <w:szCs w:val="28"/>
          <w:shd w:val="clear" w:color="auto" w:fill="FFFFFF"/>
        </w:rPr>
        <w:t>газоснабжающей организацией</w:t>
      </w:r>
      <w:r>
        <w:rPr>
          <w:color w:val="000000"/>
          <w:sz w:val="28"/>
          <w:szCs w:val="28"/>
          <w:shd w:val="clear" w:color="auto" w:fill="FFFFFF"/>
        </w:rPr>
        <w:t>. Несогласованная планировка грунта, снятие либо подсыпание земли может привести к изменению глубины заложения газопровода. Таким образом, газопровод оказывается на поверхности, и его легко повредить.</w:t>
      </w:r>
    </w:p>
    <w:p w:rsidR="006C5881" w:rsidRDefault="006C5881" w:rsidP="006C5881">
      <w:pPr>
        <w:ind w:firstLine="709"/>
        <w:jc w:val="both"/>
        <w:rPr>
          <w:rStyle w:val="ac"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Помните!</w:t>
      </w:r>
    </w:p>
    <w:p w:rsidR="006C5881" w:rsidRDefault="006C5881" w:rsidP="006C5881">
      <w:pPr>
        <w:ind w:firstLine="709"/>
        <w:jc w:val="both"/>
        <w:rPr>
          <w:rStyle w:val="ac"/>
          <w:b w:val="0"/>
          <w:bCs w:val="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c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 xml:space="preserve">В соответствии со статьями Кодекса Республики Беларусь об </w:t>
      </w:r>
      <w:bookmarkStart w:id="1" w:name="_Hlk132663760"/>
      <w:r>
        <w:rPr>
          <w:rStyle w:val="ac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административных правонарушениях</w:t>
      </w:r>
      <w:bookmarkEnd w:id="1"/>
      <w:r>
        <w:rPr>
          <w:rStyle w:val="ac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, повреждение газопровода или его оборудования при производстве работ влечет наложение штрафа в размере от 10 до 30 базовых величин.</w:t>
      </w:r>
    </w:p>
    <w:p w:rsidR="006C5881" w:rsidRDefault="006C5881" w:rsidP="006C5881">
      <w:pPr>
        <w:ind w:firstLine="709"/>
        <w:jc w:val="both"/>
        <w:rPr>
          <w:rStyle w:val="ac"/>
          <w:b w:val="0"/>
          <w:bCs w:val="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c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В случае нарушения требований Положения виновнику будет наложен штраф в размере: на физическое лицо - от 10 до 40 базовых величин, на индивидуального предпринимателя – до 50 базовых величин, а на юридическое лицо – до 200 базовых величин.</w:t>
      </w:r>
    </w:p>
    <w:p w:rsidR="006C5881" w:rsidRDefault="006C5881" w:rsidP="006C5881">
      <w:pPr>
        <w:ind w:firstLine="708"/>
        <w:jc w:val="both"/>
        <w:rPr>
          <w:b/>
          <w:bCs/>
          <w:i/>
          <w:iCs/>
          <w:color w:val="FF0000"/>
          <w:sz w:val="28"/>
        </w:rPr>
      </w:pPr>
      <w:r>
        <w:rPr>
          <w:color w:val="000000"/>
          <w:sz w:val="28"/>
        </w:rPr>
        <w:t xml:space="preserve">За консультацией и получением разрешения на право производства ремонтных, строительных и земляных работ в охранной зоне объектов газораспределительной системы в </w:t>
      </w:r>
      <w:proofErr w:type="spellStart"/>
      <w:r>
        <w:rPr>
          <w:b/>
          <w:bCs/>
          <w:i/>
          <w:iCs/>
          <w:sz w:val="28"/>
        </w:rPr>
        <w:t>Смолевичском</w:t>
      </w:r>
      <w:proofErr w:type="spellEnd"/>
      <w:r>
        <w:rPr>
          <w:b/>
          <w:bCs/>
          <w:i/>
          <w:iCs/>
          <w:sz w:val="28"/>
        </w:rPr>
        <w:t xml:space="preserve"> районе</w:t>
      </w:r>
      <w:r>
        <w:rPr>
          <w:color w:val="000000"/>
          <w:sz w:val="28"/>
        </w:rPr>
        <w:t xml:space="preserve"> </w:t>
      </w:r>
      <w:r w:rsidRPr="00615436">
        <w:rPr>
          <w:b/>
          <w:bCs/>
          <w:i/>
          <w:iCs/>
          <w:sz w:val="28"/>
        </w:rPr>
        <w:t xml:space="preserve">и г. Жодино </w:t>
      </w:r>
      <w:r>
        <w:rPr>
          <w:color w:val="000000"/>
          <w:sz w:val="28"/>
        </w:rPr>
        <w:t xml:space="preserve">необходимо обращаться в </w:t>
      </w:r>
      <w:proofErr w:type="spellStart"/>
      <w:r>
        <w:rPr>
          <w:color w:val="000000"/>
          <w:sz w:val="28"/>
        </w:rPr>
        <w:t>Смолевичский</w:t>
      </w:r>
      <w:proofErr w:type="spellEnd"/>
      <w:r>
        <w:rPr>
          <w:color w:val="000000"/>
          <w:sz w:val="28"/>
        </w:rPr>
        <w:t xml:space="preserve"> РГС по адресу: г. Жодино, ул. </w:t>
      </w:r>
      <w:proofErr w:type="gramStart"/>
      <w:r>
        <w:rPr>
          <w:color w:val="000000"/>
          <w:sz w:val="28"/>
        </w:rPr>
        <w:t>Школьная</w:t>
      </w:r>
      <w:proofErr w:type="gramEnd"/>
      <w:r>
        <w:rPr>
          <w:color w:val="000000"/>
          <w:sz w:val="28"/>
        </w:rPr>
        <w:t>, 13. Телефон для справок – 8(01775) 9-00-28.</w:t>
      </w:r>
    </w:p>
    <w:p w:rsidR="006C5881" w:rsidRDefault="006C5881" w:rsidP="006C5881">
      <w:pPr>
        <w:ind w:firstLine="708"/>
        <w:jc w:val="both"/>
        <w:rPr>
          <w:sz w:val="28"/>
        </w:rPr>
      </w:pPr>
      <w:r>
        <w:rPr>
          <w:sz w:val="28"/>
        </w:rPr>
        <w:t xml:space="preserve">Данная услуга является бесплатной. Срок изготовления разрешения составляет до 5 рабочих дней. </w:t>
      </w:r>
    </w:p>
    <w:p w:rsidR="006C5881" w:rsidRDefault="006C5881" w:rsidP="006C5881">
      <w:pPr>
        <w:ind w:firstLine="567"/>
        <w:jc w:val="both"/>
        <w:rPr>
          <w:sz w:val="28"/>
        </w:rPr>
      </w:pPr>
      <w:r>
        <w:rPr>
          <w:sz w:val="28"/>
        </w:rPr>
        <w:t xml:space="preserve"> Юридические лица и индивидуальные предприниматели могут оформить административную процедуру «Выдача разрешения на право производства ремонтных, строительных и земляных работ в охранной зоне объектов газораспределительной системы» на Едином портале электронных услуг. </w:t>
      </w:r>
      <w:r>
        <w:rPr>
          <w:sz w:val="28"/>
          <w:szCs w:val="28"/>
        </w:rPr>
        <w:t xml:space="preserve">Срок </w:t>
      </w:r>
      <w:r>
        <w:rPr>
          <w:sz w:val="28"/>
          <w:szCs w:val="28"/>
        </w:rPr>
        <w:lastRenderedPageBreak/>
        <w:t>осуществления административной процедуры составляет до двух рабочих дней со дня подачи заявления.</w:t>
      </w:r>
    </w:p>
    <w:p w:rsidR="006C5881" w:rsidRDefault="006C5881" w:rsidP="006C5881">
      <w:pPr>
        <w:ind w:left="4956" w:firstLine="708"/>
        <w:rPr>
          <w:i/>
          <w:sz w:val="20"/>
          <w:szCs w:val="20"/>
        </w:rPr>
      </w:pPr>
    </w:p>
    <w:p w:rsidR="006C5881" w:rsidRDefault="006C5881" w:rsidP="006C5881">
      <w:pPr>
        <w:ind w:left="4956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Главный инженер </w:t>
      </w:r>
      <w:proofErr w:type="spellStart"/>
      <w:r>
        <w:rPr>
          <w:i/>
          <w:sz w:val="20"/>
          <w:szCs w:val="20"/>
        </w:rPr>
        <w:t>Смолевичского</w:t>
      </w:r>
      <w:proofErr w:type="spellEnd"/>
      <w:r>
        <w:rPr>
          <w:i/>
          <w:sz w:val="20"/>
          <w:szCs w:val="20"/>
        </w:rPr>
        <w:t xml:space="preserve"> РГС филиала </w:t>
      </w:r>
    </w:p>
    <w:p w:rsidR="006C5881" w:rsidRDefault="006C5881" w:rsidP="006C5881">
      <w:pPr>
        <w:pStyle w:val="aa"/>
        <w:ind w:left="4956" w:firstLine="708"/>
        <w:rPr>
          <w:sz w:val="20"/>
          <w:szCs w:val="20"/>
        </w:rPr>
      </w:pPr>
      <w:r>
        <w:rPr>
          <w:i/>
          <w:sz w:val="20"/>
          <w:szCs w:val="20"/>
        </w:rPr>
        <w:t>ПУ «</w:t>
      </w:r>
      <w:proofErr w:type="spellStart"/>
      <w:r>
        <w:rPr>
          <w:i/>
          <w:sz w:val="20"/>
          <w:szCs w:val="20"/>
        </w:rPr>
        <w:t>Борисовгаз</w:t>
      </w:r>
      <w:proofErr w:type="spellEnd"/>
      <w:r>
        <w:rPr>
          <w:i/>
          <w:sz w:val="20"/>
          <w:szCs w:val="20"/>
        </w:rPr>
        <w:t xml:space="preserve">» </w:t>
      </w:r>
      <w:proofErr w:type="spellStart"/>
      <w:r>
        <w:rPr>
          <w:i/>
          <w:sz w:val="20"/>
          <w:szCs w:val="20"/>
        </w:rPr>
        <w:t>И.В.Буфтяк</w:t>
      </w:r>
      <w:proofErr w:type="spellEnd"/>
      <w:r>
        <w:rPr>
          <w:i/>
          <w:sz w:val="20"/>
          <w:szCs w:val="20"/>
        </w:rPr>
        <w:t>.</w:t>
      </w:r>
    </w:p>
    <w:sectPr w:rsidR="006C5881" w:rsidSect="00BA74B4">
      <w:pgSz w:w="11906" w:h="16838" w:code="9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144E3B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9C62AA"/>
    <w:multiLevelType w:val="hybridMultilevel"/>
    <w:tmpl w:val="EEFC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C1C2D"/>
    <w:multiLevelType w:val="hybridMultilevel"/>
    <w:tmpl w:val="3140D186"/>
    <w:lvl w:ilvl="0" w:tplc="9C525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8CA1467"/>
    <w:multiLevelType w:val="hybridMultilevel"/>
    <w:tmpl w:val="5F2452D6"/>
    <w:lvl w:ilvl="0" w:tplc="A9688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2186E"/>
    <w:multiLevelType w:val="hybridMultilevel"/>
    <w:tmpl w:val="12E6578C"/>
    <w:lvl w:ilvl="0" w:tplc="6D3061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355ADC"/>
    <w:multiLevelType w:val="hybridMultilevel"/>
    <w:tmpl w:val="FB1E3DDE"/>
    <w:lvl w:ilvl="0" w:tplc="E4508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3E5E1F"/>
    <w:multiLevelType w:val="hybridMultilevel"/>
    <w:tmpl w:val="B2C0F706"/>
    <w:lvl w:ilvl="0" w:tplc="88B61C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D047AC5"/>
    <w:multiLevelType w:val="hybridMultilevel"/>
    <w:tmpl w:val="DCAA1860"/>
    <w:lvl w:ilvl="0" w:tplc="411AD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04"/>
    <w:rsid w:val="00006EC2"/>
    <w:rsid w:val="000355A5"/>
    <w:rsid w:val="00046DCF"/>
    <w:rsid w:val="00055F99"/>
    <w:rsid w:val="00060F52"/>
    <w:rsid w:val="0006653E"/>
    <w:rsid w:val="000757D4"/>
    <w:rsid w:val="000844AB"/>
    <w:rsid w:val="00091715"/>
    <w:rsid w:val="000921C7"/>
    <w:rsid w:val="00096760"/>
    <w:rsid w:val="0009754F"/>
    <w:rsid w:val="000A3404"/>
    <w:rsid w:val="000A39E2"/>
    <w:rsid w:val="000C06A4"/>
    <w:rsid w:val="000C41AF"/>
    <w:rsid w:val="000E3ADD"/>
    <w:rsid w:val="000E5C6F"/>
    <w:rsid w:val="000E6147"/>
    <w:rsid w:val="000F0599"/>
    <w:rsid w:val="000F7BAB"/>
    <w:rsid w:val="000F7E86"/>
    <w:rsid w:val="00104BD8"/>
    <w:rsid w:val="00105E22"/>
    <w:rsid w:val="00117B9B"/>
    <w:rsid w:val="00131566"/>
    <w:rsid w:val="001356D5"/>
    <w:rsid w:val="00135F17"/>
    <w:rsid w:val="00144D1F"/>
    <w:rsid w:val="00161054"/>
    <w:rsid w:val="00173319"/>
    <w:rsid w:val="001745E0"/>
    <w:rsid w:val="001A18E8"/>
    <w:rsid w:val="001C3153"/>
    <w:rsid w:val="001E33A4"/>
    <w:rsid w:val="001E6A21"/>
    <w:rsid w:val="001F34BB"/>
    <w:rsid w:val="001F467F"/>
    <w:rsid w:val="001F7129"/>
    <w:rsid w:val="00207E0B"/>
    <w:rsid w:val="0026073D"/>
    <w:rsid w:val="00261A9A"/>
    <w:rsid w:val="00270399"/>
    <w:rsid w:val="00274164"/>
    <w:rsid w:val="002813AE"/>
    <w:rsid w:val="002825E3"/>
    <w:rsid w:val="00296738"/>
    <w:rsid w:val="002B1403"/>
    <w:rsid w:val="002B28FF"/>
    <w:rsid w:val="002B4D61"/>
    <w:rsid w:val="002B68BA"/>
    <w:rsid w:val="002C397A"/>
    <w:rsid w:val="002D2318"/>
    <w:rsid w:val="002E0EC2"/>
    <w:rsid w:val="002E18AE"/>
    <w:rsid w:val="002E7ADB"/>
    <w:rsid w:val="00303D94"/>
    <w:rsid w:val="00306D4C"/>
    <w:rsid w:val="00314155"/>
    <w:rsid w:val="003300DF"/>
    <w:rsid w:val="003466C0"/>
    <w:rsid w:val="0035631A"/>
    <w:rsid w:val="00357307"/>
    <w:rsid w:val="00360297"/>
    <w:rsid w:val="00373091"/>
    <w:rsid w:val="00385C83"/>
    <w:rsid w:val="00390201"/>
    <w:rsid w:val="003B4C39"/>
    <w:rsid w:val="003B5140"/>
    <w:rsid w:val="003B685E"/>
    <w:rsid w:val="003B6D72"/>
    <w:rsid w:val="003C6F3F"/>
    <w:rsid w:val="003D15ED"/>
    <w:rsid w:val="003D532D"/>
    <w:rsid w:val="003E7697"/>
    <w:rsid w:val="003E77CE"/>
    <w:rsid w:val="003F2819"/>
    <w:rsid w:val="003F50AE"/>
    <w:rsid w:val="003F599F"/>
    <w:rsid w:val="00402672"/>
    <w:rsid w:val="00412778"/>
    <w:rsid w:val="004158B5"/>
    <w:rsid w:val="00421D6D"/>
    <w:rsid w:val="0042507A"/>
    <w:rsid w:val="00427525"/>
    <w:rsid w:val="004302B4"/>
    <w:rsid w:val="00431EF9"/>
    <w:rsid w:val="00440386"/>
    <w:rsid w:val="004563D0"/>
    <w:rsid w:val="00474D56"/>
    <w:rsid w:val="00476159"/>
    <w:rsid w:val="00490DEE"/>
    <w:rsid w:val="004914AF"/>
    <w:rsid w:val="00491A0E"/>
    <w:rsid w:val="004971C5"/>
    <w:rsid w:val="004A2340"/>
    <w:rsid w:val="004A6A78"/>
    <w:rsid w:val="004C189D"/>
    <w:rsid w:val="004C263F"/>
    <w:rsid w:val="004E36A6"/>
    <w:rsid w:val="004E4CE6"/>
    <w:rsid w:val="004F1B97"/>
    <w:rsid w:val="004F7616"/>
    <w:rsid w:val="00504794"/>
    <w:rsid w:val="00505896"/>
    <w:rsid w:val="00507B56"/>
    <w:rsid w:val="00512548"/>
    <w:rsid w:val="00512B63"/>
    <w:rsid w:val="0051731F"/>
    <w:rsid w:val="00537084"/>
    <w:rsid w:val="00541220"/>
    <w:rsid w:val="00547364"/>
    <w:rsid w:val="0054759C"/>
    <w:rsid w:val="00575116"/>
    <w:rsid w:val="00581A9E"/>
    <w:rsid w:val="005875D1"/>
    <w:rsid w:val="005A0D8E"/>
    <w:rsid w:val="005D181A"/>
    <w:rsid w:val="005D21E3"/>
    <w:rsid w:val="005D5849"/>
    <w:rsid w:val="005D585D"/>
    <w:rsid w:val="005D628E"/>
    <w:rsid w:val="005E2536"/>
    <w:rsid w:val="006051FF"/>
    <w:rsid w:val="00606648"/>
    <w:rsid w:val="00616FEB"/>
    <w:rsid w:val="00622AE8"/>
    <w:rsid w:val="006246BE"/>
    <w:rsid w:val="006324B0"/>
    <w:rsid w:val="006350DF"/>
    <w:rsid w:val="00642D4A"/>
    <w:rsid w:val="006470EB"/>
    <w:rsid w:val="00647165"/>
    <w:rsid w:val="0065168E"/>
    <w:rsid w:val="00654DE5"/>
    <w:rsid w:val="006604E4"/>
    <w:rsid w:val="00683874"/>
    <w:rsid w:val="006960C8"/>
    <w:rsid w:val="006974F4"/>
    <w:rsid w:val="006A4FB5"/>
    <w:rsid w:val="006B751F"/>
    <w:rsid w:val="006C247D"/>
    <w:rsid w:val="006C51AF"/>
    <w:rsid w:val="006C5881"/>
    <w:rsid w:val="006E3168"/>
    <w:rsid w:val="006F3CC1"/>
    <w:rsid w:val="007067C7"/>
    <w:rsid w:val="0072182C"/>
    <w:rsid w:val="0072317A"/>
    <w:rsid w:val="00727E61"/>
    <w:rsid w:val="00733F66"/>
    <w:rsid w:val="0073456E"/>
    <w:rsid w:val="007346B8"/>
    <w:rsid w:val="00734C8A"/>
    <w:rsid w:val="00752407"/>
    <w:rsid w:val="00757892"/>
    <w:rsid w:val="007625BA"/>
    <w:rsid w:val="00765D30"/>
    <w:rsid w:val="00765E74"/>
    <w:rsid w:val="0077770D"/>
    <w:rsid w:val="00780D80"/>
    <w:rsid w:val="00790F5B"/>
    <w:rsid w:val="00793109"/>
    <w:rsid w:val="0079399D"/>
    <w:rsid w:val="007A39A3"/>
    <w:rsid w:val="007A75BD"/>
    <w:rsid w:val="007B4C37"/>
    <w:rsid w:val="007B64A7"/>
    <w:rsid w:val="007B6CD0"/>
    <w:rsid w:val="007C0EFB"/>
    <w:rsid w:val="007D4B8A"/>
    <w:rsid w:val="007D5AAC"/>
    <w:rsid w:val="007D6A65"/>
    <w:rsid w:val="007E3EFE"/>
    <w:rsid w:val="007F5B9B"/>
    <w:rsid w:val="007F61EE"/>
    <w:rsid w:val="00810D84"/>
    <w:rsid w:val="00812D16"/>
    <w:rsid w:val="00817C8B"/>
    <w:rsid w:val="0082283D"/>
    <w:rsid w:val="0082301F"/>
    <w:rsid w:val="0082306B"/>
    <w:rsid w:val="008322A3"/>
    <w:rsid w:val="008348C5"/>
    <w:rsid w:val="00843C4D"/>
    <w:rsid w:val="00847252"/>
    <w:rsid w:val="008508DC"/>
    <w:rsid w:val="008511BB"/>
    <w:rsid w:val="008544B2"/>
    <w:rsid w:val="00854D78"/>
    <w:rsid w:val="00860D89"/>
    <w:rsid w:val="00884F73"/>
    <w:rsid w:val="00885414"/>
    <w:rsid w:val="0088582A"/>
    <w:rsid w:val="008B032E"/>
    <w:rsid w:val="008B2512"/>
    <w:rsid w:val="008C51BB"/>
    <w:rsid w:val="008C6548"/>
    <w:rsid w:val="008D0C76"/>
    <w:rsid w:val="008D7870"/>
    <w:rsid w:val="008E3DB9"/>
    <w:rsid w:val="008E4FBC"/>
    <w:rsid w:val="008F22B2"/>
    <w:rsid w:val="009006B9"/>
    <w:rsid w:val="0090470F"/>
    <w:rsid w:val="00904FD4"/>
    <w:rsid w:val="00907AD4"/>
    <w:rsid w:val="00926B18"/>
    <w:rsid w:val="009300BB"/>
    <w:rsid w:val="0094625B"/>
    <w:rsid w:val="00963983"/>
    <w:rsid w:val="00991F85"/>
    <w:rsid w:val="009B740B"/>
    <w:rsid w:val="009C4588"/>
    <w:rsid w:val="009D7C6A"/>
    <w:rsid w:val="009E2B77"/>
    <w:rsid w:val="009F13AB"/>
    <w:rsid w:val="00A0259C"/>
    <w:rsid w:val="00A02BD4"/>
    <w:rsid w:val="00A211E4"/>
    <w:rsid w:val="00A213E6"/>
    <w:rsid w:val="00A31B48"/>
    <w:rsid w:val="00A45A11"/>
    <w:rsid w:val="00A50822"/>
    <w:rsid w:val="00A531EE"/>
    <w:rsid w:val="00A561F5"/>
    <w:rsid w:val="00A6012E"/>
    <w:rsid w:val="00A72CF6"/>
    <w:rsid w:val="00A85E49"/>
    <w:rsid w:val="00A86B20"/>
    <w:rsid w:val="00A915FF"/>
    <w:rsid w:val="00AA603C"/>
    <w:rsid w:val="00AE6011"/>
    <w:rsid w:val="00AE7E66"/>
    <w:rsid w:val="00AF62F7"/>
    <w:rsid w:val="00B01063"/>
    <w:rsid w:val="00B025E7"/>
    <w:rsid w:val="00B17410"/>
    <w:rsid w:val="00B17EB7"/>
    <w:rsid w:val="00B22DBC"/>
    <w:rsid w:val="00B27109"/>
    <w:rsid w:val="00B42496"/>
    <w:rsid w:val="00B50502"/>
    <w:rsid w:val="00B57997"/>
    <w:rsid w:val="00B60F02"/>
    <w:rsid w:val="00B65FCC"/>
    <w:rsid w:val="00B80406"/>
    <w:rsid w:val="00B90597"/>
    <w:rsid w:val="00B9229F"/>
    <w:rsid w:val="00BA6267"/>
    <w:rsid w:val="00BA74B4"/>
    <w:rsid w:val="00BB776D"/>
    <w:rsid w:val="00BC3873"/>
    <w:rsid w:val="00BD7B79"/>
    <w:rsid w:val="00BF164D"/>
    <w:rsid w:val="00BF1E76"/>
    <w:rsid w:val="00C04FAB"/>
    <w:rsid w:val="00C1725C"/>
    <w:rsid w:val="00C20F6B"/>
    <w:rsid w:val="00C22A1C"/>
    <w:rsid w:val="00C2707D"/>
    <w:rsid w:val="00C32BC2"/>
    <w:rsid w:val="00C432F6"/>
    <w:rsid w:val="00C46B3D"/>
    <w:rsid w:val="00C676CB"/>
    <w:rsid w:val="00C75BC4"/>
    <w:rsid w:val="00C857AD"/>
    <w:rsid w:val="00C878CD"/>
    <w:rsid w:val="00C94390"/>
    <w:rsid w:val="00CB12BE"/>
    <w:rsid w:val="00CB29BF"/>
    <w:rsid w:val="00CB68E3"/>
    <w:rsid w:val="00CC51AD"/>
    <w:rsid w:val="00CC62B6"/>
    <w:rsid w:val="00CD2FCB"/>
    <w:rsid w:val="00CD7ED3"/>
    <w:rsid w:val="00CE757A"/>
    <w:rsid w:val="00D21FD5"/>
    <w:rsid w:val="00D33221"/>
    <w:rsid w:val="00D33BCE"/>
    <w:rsid w:val="00D6215E"/>
    <w:rsid w:val="00D71BA3"/>
    <w:rsid w:val="00D80EC4"/>
    <w:rsid w:val="00D82C3F"/>
    <w:rsid w:val="00D87342"/>
    <w:rsid w:val="00D87B95"/>
    <w:rsid w:val="00DC0EC6"/>
    <w:rsid w:val="00DC453B"/>
    <w:rsid w:val="00DC6CE8"/>
    <w:rsid w:val="00DE243E"/>
    <w:rsid w:val="00DF3835"/>
    <w:rsid w:val="00DF3902"/>
    <w:rsid w:val="00DF7D11"/>
    <w:rsid w:val="00E00A07"/>
    <w:rsid w:val="00E0356E"/>
    <w:rsid w:val="00E063E0"/>
    <w:rsid w:val="00E1376D"/>
    <w:rsid w:val="00E17C17"/>
    <w:rsid w:val="00E23CED"/>
    <w:rsid w:val="00E4198A"/>
    <w:rsid w:val="00E4673B"/>
    <w:rsid w:val="00E52E5A"/>
    <w:rsid w:val="00E57042"/>
    <w:rsid w:val="00E63D6A"/>
    <w:rsid w:val="00E7778A"/>
    <w:rsid w:val="00E77F21"/>
    <w:rsid w:val="00E804E4"/>
    <w:rsid w:val="00E80B0F"/>
    <w:rsid w:val="00E81144"/>
    <w:rsid w:val="00E8536E"/>
    <w:rsid w:val="00E93107"/>
    <w:rsid w:val="00EB1273"/>
    <w:rsid w:val="00EB4B53"/>
    <w:rsid w:val="00EB70C8"/>
    <w:rsid w:val="00EB7A92"/>
    <w:rsid w:val="00EC3A65"/>
    <w:rsid w:val="00ED3C2F"/>
    <w:rsid w:val="00ED3DB1"/>
    <w:rsid w:val="00ED5ED2"/>
    <w:rsid w:val="00ED78B8"/>
    <w:rsid w:val="00EE20AC"/>
    <w:rsid w:val="00EF44C5"/>
    <w:rsid w:val="00F05179"/>
    <w:rsid w:val="00F12835"/>
    <w:rsid w:val="00F14535"/>
    <w:rsid w:val="00F36874"/>
    <w:rsid w:val="00F413A5"/>
    <w:rsid w:val="00F504FE"/>
    <w:rsid w:val="00F55BFB"/>
    <w:rsid w:val="00F77DDD"/>
    <w:rsid w:val="00F77DE5"/>
    <w:rsid w:val="00F822ED"/>
    <w:rsid w:val="00F857EB"/>
    <w:rsid w:val="00FA24C8"/>
    <w:rsid w:val="00FB42AF"/>
    <w:rsid w:val="00FB56B1"/>
    <w:rsid w:val="00FB7F68"/>
    <w:rsid w:val="00FC4C82"/>
    <w:rsid w:val="00FD217C"/>
    <w:rsid w:val="00FD4793"/>
    <w:rsid w:val="00FD73D3"/>
    <w:rsid w:val="00FE3291"/>
    <w:rsid w:val="00FF42B6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34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3404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rsid w:val="007B6CD0"/>
    <w:pPr>
      <w:jc w:val="center"/>
    </w:pPr>
    <w:rPr>
      <w:rFonts w:ascii="Arial" w:hAnsi="Arial" w:cs="Arial"/>
      <w:caps/>
      <w:sz w:val="16"/>
    </w:rPr>
  </w:style>
  <w:style w:type="character" w:customStyle="1" w:styleId="21">
    <w:name w:val="Основной текст 2 Знак"/>
    <w:link w:val="20"/>
    <w:uiPriority w:val="99"/>
    <w:locked/>
    <w:rsid w:val="007B6CD0"/>
    <w:rPr>
      <w:rFonts w:ascii="Arial" w:hAnsi="Arial" w:cs="Arial"/>
      <w:cap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7B6CD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7B6CD0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09754F"/>
    <w:rPr>
      <w:color w:val="0000FF"/>
      <w:u w:val="single"/>
    </w:rPr>
  </w:style>
  <w:style w:type="table" w:styleId="a8">
    <w:name w:val="Table Grid"/>
    <w:basedOn w:val="a1"/>
    <w:locked/>
    <w:rsid w:val="00055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778A"/>
    <w:pPr>
      <w:ind w:left="720"/>
      <w:contextualSpacing/>
    </w:pPr>
  </w:style>
  <w:style w:type="paragraph" w:styleId="2">
    <w:name w:val="List Bullet 2"/>
    <w:basedOn w:val="a"/>
    <w:autoRedefine/>
    <w:rsid w:val="00A45A11"/>
    <w:pPr>
      <w:numPr>
        <w:numId w:val="3"/>
      </w:numPr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BA74B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A74B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A74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Strong"/>
    <w:basedOn w:val="a0"/>
    <w:uiPriority w:val="22"/>
    <w:qFormat/>
    <w:locked/>
    <w:rsid w:val="009300BB"/>
    <w:rPr>
      <w:b/>
      <w:bCs/>
    </w:rPr>
  </w:style>
  <w:style w:type="character" w:customStyle="1" w:styleId="apple-converted-space">
    <w:name w:val="apple-converted-space"/>
    <w:basedOn w:val="a0"/>
    <w:rsid w:val="00930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34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3404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rsid w:val="007B6CD0"/>
    <w:pPr>
      <w:jc w:val="center"/>
    </w:pPr>
    <w:rPr>
      <w:rFonts w:ascii="Arial" w:hAnsi="Arial" w:cs="Arial"/>
      <w:caps/>
      <w:sz w:val="16"/>
    </w:rPr>
  </w:style>
  <w:style w:type="character" w:customStyle="1" w:styleId="21">
    <w:name w:val="Основной текст 2 Знак"/>
    <w:link w:val="20"/>
    <w:uiPriority w:val="99"/>
    <w:locked/>
    <w:rsid w:val="007B6CD0"/>
    <w:rPr>
      <w:rFonts w:ascii="Arial" w:hAnsi="Arial" w:cs="Arial"/>
      <w:cap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7B6CD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7B6CD0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09754F"/>
    <w:rPr>
      <w:color w:val="0000FF"/>
      <w:u w:val="single"/>
    </w:rPr>
  </w:style>
  <w:style w:type="table" w:styleId="a8">
    <w:name w:val="Table Grid"/>
    <w:basedOn w:val="a1"/>
    <w:locked/>
    <w:rsid w:val="00055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778A"/>
    <w:pPr>
      <w:ind w:left="720"/>
      <w:contextualSpacing/>
    </w:pPr>
  </w:style>
  <w:style w:type="paragraph" w:styleId="2">
    <w:name w:val="List Bullet 2"/>
    <w:basedOn w:val="a"/>
    <w:autoRedefine/>
    <w:rsid w:val="00A45A11"/>
    <w:pPr>
      <w:numPr>
        <w:numId w:val="3"/>
      </w:numPr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BA74B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A74B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A74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Strong"/>
    <w:basedOn w:val="a0"/>
    <w:uiPriority w:val="22"/>
    <w:qFormat/>
    <w:locked/>
    <w:rsid w:val="009300BB"/>
    <w:rPr>
      <w:b/>
      <w:bCs/>
    </w:rPr>
  </w:style>
  <w:style w:type="character" w:customStyle="1" w:styleId="apple-converted-space">
    <w:name w:val="apple-converted-space"/>
    <w:basedOn w:val="a0"/>
    <w:rsid w:val="0093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tlovonews.by/2017/12/gazovye-ballony-v-byt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2032-340A-47B4-8438-66A5C32C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Оля</cp:lastModifiedBy>
  <cp:revision>16</cp:revision>
  <cp:lastPrinted>2025-04-09T12:08:00Z</cp:lastPrinted>
  <dcterms:created xsi:type="dcterms:W3CDTF">2023-09-13T05:19:00Z</dcterms:created>
  <dcterms:modified xsi:type="dcterms:W3CDTF">2025-04-14T08:05:00Z</dcterms:modified>
</cp:coreProperties>
</file>