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90B" w:rsidRPr="00CF490B" w:rsidRDefault="00CF490B" w:rsidP="00CF490B">
      <w:pPr>
        <w:pStyle w:val="20"/>
        <w:shd w:val="clear" w:color="auto" w:fill="auto"/>
        <w:spacing w:before="0" w:line="240" w:lineRule="auto"/>
        <w:rPr>
          <w:b/>
        </w:rPr>
      </w:pPr>
      <w:bookmarkStart w:id="0" w:name="_Hlk194565230"/>
      <w:r w:rsidRPr="00CF490B">
        <w:rPr>
          <w:b/>
          <w:color w:val="auto"/>
          <w:sz w:val="30"/>
          <w:szCs w:val="30"/>
          <w:lang w:bidi="ar-SA"/>
        </w:rPr>
        <w:t xml:space="preserve">«О включении в Государственный реестр </w:t>
      </w:r>
      <w:proofErr w:type="gramStart"/>
      <w:r w:rsidRPr="00CF490B">
        <w:rPr>
          <w:b/>
          <w:color w:val="auto"/>
          <w:sz w:val="30"/>
          <w:szCs w:val="30"/>
          <w:lang w:bidi="ar-SA"/>
        </w:rPr>
        <w:t>моделей кассовых суммирующих аппаратов и специальных компьютерных систем</w:t>
      </w:r>
      <w:proofErr w:type="gramEnd"/>
      <w:r w:rsidRPr="00CF490B">
        <w:rPr>
          <w:b/>
          <w:color w:val="auto"/>
          <w:sz w:val="30"/>
          <w:szCs w:val="30"/>
          <w:lang w:bidi="ar-SA"/>
        </w:rPr>
        <w:t xml:space="preserve"> используемых на территории Республики Беларусь кассовых суммирующих</w:t>
      </w:r>
      <w:r w:rsidRPr="00CF490B">
        <w:rPr>
          <w:b/>
          <w:color w:val="auto"/>
          <w:sz w:val="30"/>
          <w:szCs w:val="30"/>
          <w:lang w:bidi="ar-SA"/>
        </w:rPr>
        <w:tab/>
        <w:t>аппаратов «</w:t>
      </w:r>
      <w:proofErr w:type="spellStart"/>
      <w:r w:rsidRPr="00CF490B">
        <w:rPr>
          <w:b/>
          <w:color w:val="auto"/>
          <w:sz w:val="30"/>
          <w:szCs w:val="30"/>
          <w:lang w:bidi="ar-SA"/>
        </w:rPr>
        <w:t>БелТАКС</w:t>
      </w:r>
      <w:proofErr w:type="spellEnd"/>
      <w:r w:rsidRPr="00CF490B">
        <w:rPr>
          <w:b/>
          <w:color w:val="auto"/>
          <w:sz w:val="30"/>
          <w:szCs w:val="30"/>
          <w:lang w:bidi="ar-SA"/>
        </w:rPr>
        <w:t>/КСА-04» с программным обеспечением версии 2.1, «ТИТАН-ПЛЮС»</w:t>
      </w:r>
      <w:r w:rsidRPr="00CF490B">
        <w:rPr>
          <w:b/>
          <w:color w:val="auto"/>
          <w:sz w:val="30"/>
          <w:szCs w:val="30"/>
          <w:lang w:bidi="ar-SA"/>
        </w:rPr>
        <w:t xml:space="preserve"> </w:t>
      </w:r>
      <w:r w:rsidRPr="00CF490B">
        <w:rPr>
          <w:b/>
          <w:color w:val="auto"/>
          <w:sz w:val="30"/>
          <w:szCs w:val="30"/>
          <w:lang w:bidi="ar-SA"/>
        </w:rPr>
        <w:t>с программным обеспечением     версии 3.0»</w:t>
      </w:r>
      <w:bookmarkEnd w:id="0"/>
    </w:p>
    <w:p w:rsidR="00CF490B" w:rsidRDefault="00CF490B">
      <w:pPr>
        <w:pStyle w:val="20"/>
        <w:shd w:val="clear" w:color="auto" w:fill="auto"/>
        <w:spacing w:before="0" w:line="341" w:lineRule="exact"/>
        <w:ind w:firstLine="740"/>
        <w:jc w:val="both"/>
      </w:pPr>
    </w:p>
    <w:p w:rsidR="008806AC" w:rsidRDefault="00CF490B">
      <w:pPr>
        <w:pStyle w:val="20"/>
        <w:shd w:val="clear" w:color="auto" w:fill="auto"/>
        <w:spacing w:before="0" w:line="341" w:lineRule="exact"/>
        <w:ind w:firstLine="740"/>
        <w:jc w:val="both"/>
      </w:pPr>
      <w:bookmarkStart w:id="1" w:name="_GoBack"/>
      <w:bookmarkEnd w:id="1"/>
      <w:r>
        <w:t xml:space="preserve">Инспекция </w:t>
      </w:r>
      <w:r w:rsidRPr="00CF490B">
        <w:t>Министерств</w:t>
      </w:r>
      <w:r>
        <w:t>а</w:t>
      </w:r>
      <w:r w:rsidRPr="00CF490B">
        <w:t xml:space="preserve"> по налогам и сборам Республики Беларусь по </w:t>
      </w:r>
      <w:proofErr w:type="spellStart"/>
      <w:r w:rsidRPr="00CF490B">
        <w:t>Смолевичскому</w:t>
      </w:r>
      <w:proofErr w:type="spellEnd"/>
      <w:r w:rsidRPr="00CF490B">
        <w:t xml:space="preserve"> району сообщает.</w:t>
      </w:r>
    </w:p>
    <w:p w:rsidR="008806AC" w:rsidRDefault="00AB4C01" w:rsidP="00CF490B">
      <w:pPr>
        <w:pStyle w:val="20"/>
        <w:shd w:val="clear" w:color="auto" w:fill="auto"/>
        <w:tabs>
          <w:tab w:val="left" w:pos="2252"/>
          <w:tab w:val="left" w:pos="4661"/>
          <w:tab w:val="right" w:pos="9362"/>
        </w:tabs>
        <w:spacing w:before="0" w:line="341" w:lineRule="exact"/>
        <w:ind w:firstLine="740"/>
        <w:jc w:val="both"/>
      </w:pPr>
      <w:r>
        <w:t>В соответствии с постановлением Государственного комитета по стандартизации Республики Беларусь от 8 апреля 2025</w:t>
      </w:r>
      <w:r>
        <w:t xml:space="preserve"> г. № 47 «Об изменении</w:t>
      </w:r>
      <w:r w:rsidR="00CF490B">
        <w:t xml:space="preserve"> </w:t>
      </w:r>
      <w:r>
        <w:t>постановления</w:t>
      </w:r>
      <w:r w:rsidR="00CF490B">
        <w:t xml:space="preserve"> </w:t>
      </w:r>
      <w:r>
        <w:t>Государственного комитета</w:t>
      </w:r>
      <w:r w:rsidR="00CF490B">
        <w:t xml:space="preserve"> </w:t>
      </w:r>
      <w:r>
        <w:t>по</w:t>
      </w:r>
      <w:r w:rsidR="00CF490B">
        <w:t xml:space="preserve"> </w:t>
      </w:r>
      <w:r>
        <w:t xml:space="preserve">стандартизации Республики Беларусь от 14 октября 2011 г. № 74» </w:t>
      </w:r>
      <w:r>
        <w:t>в Г</w:t>
      </w:r>
      <w:r>
        <w:t>осударственный реестр моделей (модификаций) кассовых суммирующих</w:t>
      </w:r>
      <w:r>
        <w:tab/>
        <w:t>аппаратов</w:t>
      </w:r>
      <w:r w:rsidR="00CF490B">
        <w:t xml:space="preserve"> </w:t>
      </w:r>
      <w:r>
        <w:t>и специальных</w:t>
      </w:r>
      <w:r w:rsidR="00CF490B">
        <w:t xml:space="preserve"> </w:t>
      </w:r>
      <w:r>
        <w:t>компьютерных систем,</w:t>
      </w:r>
      <w:r w:rsidR="00CF490B">
        <w:t xml:space="preserve"> </w:t>
      </w:r>
      <w:r>
        <w:t>используемых на территории Республики Беларусь, включены:</w:t>
      </w:r>
      <w:r w:rsidR="00CF490B">
        <w:t xml:space="preserve"> </w:t>
      </w:r>
    </w:p>
    <w:p w:rsidR="008806AC" w:rsidRDefault="00AB4C01">
      <w:pPr>
        <w:pStyle w:val="20"/>
        <w:shd w:val="clear" w:color="auto" w:fill="auto"/>
        <w:tabs>
          <w:tab w:val="left" w:pos="2252"/>
          <w:tab w:val="left" w:pos="4661"/>
          <w:tab w:val="center" w:pos="7474"/>
          <w:tab w:val="right" w:pos="9362"/>
        </w:tabs>
        <w:spacing w:before="0" w:line="341" w:lineRule="exact"/>
        <w:ind w:firstLine="740"/>
        <w:jc w:val="both"/>
      </w:pPr>
      <w:r>
        <w:t>кассовый</w:t>
      </w:r>
      <w:r>
        <w:tab/>
        <w:t>суммирующий</w:t>
      </w:r>
      <w:r>
        <w:tab/>
        <w:t>аппарат</w:t>
      </w:r>
      <w:r>
        <w:tab/>
        <w:t>«</w:t>
      </w:r>
      <w:proofErr w:type="spellStart"/>
      <w:r>
        <w:t>БелТАКС</w:t>
      </w:r>
      <w:proofErr w:type="spellEnd"/>
      <w:r>
        <w:t>/КСА-04»</w:t>
      </w:r>
      <w:r>
        <w:tab/>
        <w:t>с</w:t>
      </w:r>
    </w:p>
    <w:p w:rsidR="008806AC" w:rsidRDefault="00AB4C01">
      <w:pPr>
        <w:pStyle w:val="20"/>
        <w:shd w:val="clear" w:color="auto" w:fill="auto"/>
        <w:spacing w:before="0" w:line="341" w:lineRule="exact"/>
        <w:jc w:val="both"/>
      </w:pPr>
      <w:r>
        <w:t xml:space="preserve">программным обеспечением версии 2.1 (сфера применения: торговля </w:t>
      </w:r>
      <w:r>
        <w:rPr>
          <w:rStyle w:val="215pt"/>
        </w:rPr>
        <w:t>(без возможности реализации товаров, подлежащих маркировке)</w:t>
      </w:r>
      <w:r>
        <w:t xml:space="preserve">; сфера услуг (кроме </w:t>
      </w:r>
      <w:r>
        <w:t>транспортных, банков, связи, автозаправочных станций); объекты общественного питания (не обеспечивает выдачу счета и может использоваться в объектах общественного питания без обслуживания потребителей официантами (барменами) за столиками);</w:t>
      </w:r>
    </w:p>
    <w:p w:rsidR="008806AC" w:rsidRDefault="00AB4C01">
      <w:pPr>
        <w:pStyle w:val="20"/>
        <w:shd w:val="clear" w:color="auto" w:fill="auto"/>
        <w:tabs>
          <w:tab w:val="left" w:pos="2252"/>
          <w:tab w:val="left" w:pos="4661"/>
          <w:tab w:val="center" w:pos="7474"/>
          <w:tab w:val="right" w:pos="9362"/>
        </w:tabs>
        <w:spacing w:before="0" w:line="341" w:lineRule="exact"/>
        <w:ind w:firstLine="740"/>
        <w:jc w:val="both"/>
      </w:pPr>
      <w:r>
        <w:t>кассовый</w:t>
      </w:r>
      <w:r>
        <w:tab/>
        <w:t>суммиру</w:t>
      </w:r>
      <w:r>
        <w:t>ющий</w:t>
      </w:r>
      <w:r>
        <w:tab/>
        <w:t>аппарат</w:t>
      </w:r>
      <w:r>
        <w:tab/>
        <w:t>«ТИТАН-ПЛЮС»</w:t>
      </w:r>
      <w:r>
        <w:tab/>
        <w:t>с</w:t>
      </w:r>
    </w:p>
    <w:p w:rsidR="008806AC" w:rsidRDefault="00AB4C01">
      <w:pPr>
        <w:pStyle w:val="20"/>
        <w:shd w:val="clear" w:color="auto" w:fill="auto"/>
        <w:spacing w:before="0" w:line="341" w:lineRule="exact"/>
        <w:jc w:val="both"/>
      </w:pPr>
      <w:r>
        <w:t xml:space="preserve">программным обеспечением версии 3.0 (сфера применения: торговля </w:t>
      </w:r>
      <w:r>
        <w:rPr>
          <w:rStyle w:val="215pt"/>
        </w:rPr>
        <w:t>(с возможностью реализации товаров, подлежащих маркировке)</w:t>
      </w:r>
      <w:r>
        <w:t xml:space="preserve">; сфера услуг (кроме транспортных, банков, связи, автозаправочных станций); объекты общественного питания </w:t>
      </w:r>
      <w:r>
        <w:t>(не обеспечивает выдачу счета и может использоваться в объектах общественного питания без обслуживания потребителей официантами (барменами) за столиками).</w:t>
      </w:r>
    </w:p>
    <w:p w:rsidR="008806AC" w:rsidRDefault="00AB4C01" w:rsidP="00AB4C01">
      <w:pPr>
        <w:pStyle w:val="50"/>
        <w:shd w:val="clear" w:color="auto" w:fill="auto"/>
        <w:spacing w:line="240" w:lineRule="auto"/>
        <w:ind w:firstLine="743"/>
      </w:pPr>
      <w:proofErr w:type="spellStart"/>
      <w:r>
        <w:t>Справочно</w:t>
      </w:r>
      <w:proofErr w:type="spellEnd"/>
      <w:r>
        <w:t>. Согласно информации, представленной заявителем (ЧП «АВТО-КОМБИ»), стоимость доработки составляет 120 (сто двадцать) белорусских рублей (включая НДС) за 1 единицу кассового суммирующего аппарата. Обновление на данный момент осущест</w:t>
      </w:r>
      <w:r>
        <w:t xml:space="preserve">вляется преимущественно в </w:t>
      </w:r>
      <w:proofErr w:type="spellStart"/>
      <w:r>
        <w:t>г.Минске</w:t>
      </w:r>
      <w:proofErr w:type="spellEnd"/>
      <w:r>
        <w:t xml:space="preserve">, при этом обновление возможно также в любом из областных центров технического обслуживания данной модели кассового суммирующего аппарат (контакты размещены на сайте </w:t>
      </w:r>
      <w:proofErr w:type="spellStart"/>
      <w:r>
        <w:rPr>
          <w:lang w:val="en-US" w:eastAsia="en-US" w:bidi="en-US"/>
        </w:rPr>
        <w:t>ecr</w:t>
      </w:r>
      <w:proofErr w:type="spellEnd"/>
      <w:r w:rsidRPr="00CF490B">
        <w:rPr>
          <w:lang w:eastAsia="en-US" w:bidi="en-US"/>
        </w:rPr>
        <w:t>.</w:t>
      </w:r>
      <w:r>
        <w:rPr>
          <w:lang w:val="en-US" w:eastAsia="en-US" w:bidi="en-US"/>
        </w:rPr>
        <w:t>by</w:t>
      </w:r>
      <w:r w:rsidRPr="00CF490B">
        <w:rPr>
          <w:lang w:eastAsia="en-US" w:bidi="en-US"/>
        </w:rPr>
        <w:t>).</w:t>
      </w:r>
    </w:p>
    <w:p w:rsidR="00AB4C01" w:rsidRDefault="00AB4C01" w:rsidP="00AB4C01">
      <w:pPr>
        <w:pStyle w:val="20"/>
        <w:spacing w:after="289" w:line="341" w:lineRule="exact"/>
        <w:ind w:firstLine="740"/>
        <w:jc w:val="both"/>
      </w:pPr>
      <w:r>
        <w:t>С более подробной информацией о моделях (модификациях) кассовых суммирующих аппаратов и специальных компьютерных систем, соответствующих новым требованиям можно ознакомиться на сайте Министерства по налогам и сборам Республики Беларусь в разделе » Налоговый контроль » Контроль за приемом средств платежа и использование кассового и иного оборудования » Перечень кассового оборудования, которое соответствует новым требованиям».</w:t>
      </w:r>
    </w:p>
    <w:p w:rsidR="00AB4C01" w:rsidRPr="00AB4C01" w:rsidRDefault="00AB4C01" w:rsidP="00AB4C01">
      <w:pPr>
        <w:pStyle w:val="20"/>
        <w:spacing w:before="0" w:line="240" w:lineRule="auto"/>
        <w:jc w:val="right"/>
        <w:rPr>
          <w:b/>
        </w:rPr>
      </w:pPr>
      <w:r w:rsidRPr="00AB4C01">
        <w:rPr>
          <w:b/>
        </w:rPr>
        <w:t xml:space="preserve">Инспекция Министерства по налогам и сборам  </w:t>
      </w:r>
    </w:p>
    <w:p w:rsidR="008806AC" w:rsidRPr="00AB4C01" w:rsidRDefault="00AB4C01" w:rsidP="00AB4C01">
      <w:pPr>
        <w:pStyle w:val="20"/>
        <w:shd w:val="clear" w:color="auto" w:fill="auto"/>
        <w:spacing w:before="0" w:line="240" w:lineRule="auto"/>
        <w:jc w:val="right"/>
        <w:rPr>
          <w:b/>
        </w:rPr>
      </w:pPr>
      <w:r w:rsidRPr="00AB4C01">
        <w:rPr>
          <w:b/>
        </w:rPr>
        <w:t xml:space="preserve">Республики Беларусь по </w:t>
      </w:r>
      <w:proofErr w:type="spellStart"/>
      <w:r w:rsidRPr="00AB4C01">
        <w:rPr>
          <w:b/>
        </w:rPr>
        <w:t>Смолевичскому</w:t>
      </w:r>
      <w:proofErr w:type="spellEnd"/>
      <w:r w:rsidRPr="00AB4C01">
        <w:rPr>
          <w:b/>
        </w:rPr>
        <w:t xml:space="preserve"> району</w:t>
      </w:r>
    </w:p>
    <w:sectPr w:rsidR="008806AC" w:rsidRPr="00AB4C01" w:rsidSect="00AB4C01">
      <w:headerReference w:type="default" r:id="rId6"/>
      <w:footerReference w:type="default" r:id="rId7"/>
      <w:pgSz w:w="11900" w:h="16840"/>
      <w:pgMar w:top="284" w:right="284" w:bottom="284" w:left="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90B" w:rsidRDefault="00CF490B">
      <w:r>
        <w:separator/>
      </w:r>
    </w:p>
  </w:endnote>
  <w:endnote w:type="continuationSeparator" w:id="0">
    <w:p w:rsidR="00CF490B" w:rsidRDefault="00CF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6AC" w:rsidRDefault="008806A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90B" w:rsidRDefault="00CF490B"/>
  </w:footnote>
  <w:footnote w:type="continuationSeparator" w:id="0">
    <w:p w:rsidR="00CF490B" w:rsidRDefault="00CF4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6AC" w:rsidRDefault="008806A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6AC"/>
    <w:rsid w:val="008806AC"/>
    <w:rsid w:val="00AB4C01"/>
    <w:rsid w:val="00C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026A2"/>
  <w15:docId w15:val="{AF80556D-1D17-4F00-9FDB-1D0FA443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8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firstLine="74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2025-04-22T05:59:00Z</dcterms:created>
  <dcterms:modified xsi:type="dcterms:W3CDTF">2025-04-22T06:19:00Z</dcterms:modified>
</cp:coreProperties>
</file>