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54526" w14:textId="77777777" w:rsidR="001169D7" w:rsidRPr="00FB3EF1" w:rsidRDefault="001169D7" w:rsidP="00FB3EF1">
      <w:pPr>
        <w:spacing w:after="0" w:line="240" w:lineRule="exact"/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Извещение о наличии оснований для признания жилых домов пустующими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EF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FB3EF1" w:rsidRPr="00FB3E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сведени</w:t>
      </w:r>
      <w:r w:rsidR="00FB3EF1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 поиске правообладателей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жилых домов, соответствующих критериям пустующих </w:t>
      </w:r>
    </w:p>
    <w:p w14:paraId="4C3A8305" w14:textId="44033969" w:rsidR="001169D7" w:rsidRDefault="001169D7" w:rsidP="00621B9A">
      <w:pPr>
        <w:spacing w:after="0" w:line="240" w:lineRule="exact"/>
        <w:ind w:left="-709" w:firstLine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Уважаемые граждане!</w:t>
      </w:r>
    </w:p>
    <w:p w14:paraId="7BC123D7" w14:textId="77777777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Районной комиссией по обследованию состояния жилых домов согласно Указу Президента Республики Беларусь № 116 от 24 марта 2021 года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Об отчуждении жилых домов в сельской местности и совершенствовании работы с пустующими домами»</w:t>
      </w:r>
      <w:r>
        <w:rPr>
          <w:rFonts w:ascii="Times New Roman" w:hAnsi="Times New Roman"/>
          <w:sz w:val="24"/>
          <w:szCs w:val="24"/>
        </w:rPr>
        <w:t xml:space="preserve"> составлены акты осмотра о соответствии ниже указанных жилых домов критериям пустующих.</w:t>
      </w:r>
    </w:p>
    <w:p w14:paraId="3B88E4D2" w14:textId="77777777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Смолевичский районный исполнительный комитет объявляет о поиске правообладателей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лиц, имеющих право владения и пользования жилым домом, обладателей права хозяйственного ведения, оперативного управления на жилой дом.</w:t>
      </w:r>
    </w:p>
    <w:p w14:paraId="0DBF0D8E" w14:textId="77777777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Правообладателям жилых домов </w:t>
      </w:r>
      <w:r>
        <w:rPr>
          <w:rFonts w:ascii="Times New Roman" w:hAnsi="Times New Roman"/>
          <w:b/>
          <w:sz w:val="24"/>
          <w:szCs w:val="24"/>
        </w:rPr>
        <w:t>в течение двух месяцев с момента опубликования данных 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необходимо письменно уведомить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по установленной законодательством форме Смолевичский районный исполнительный комитет (222201 Республика Беларусь, Минская область, </w:t>
      </w:r>
      <w:r w:rsidR="00FB3EF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г. Смолевичи, ул. Советская, 125, </w:t>
      </w:r>
      <w:hyperlink r:id="rId4" w:history="1">
        <w:r w:rsidR="00FB3EF1" w:rsidRPr="0050268F">
          <w:rPr>
            <w:rStyle w:val="a3"/>
            <w:rFonts w:ascii="Times New Roman" w:hAnsi="Times New Roman"/>
            <w:sz w:val="24"/>
            <w:szCs w:val="24"/>
            <w:lang w:val="en-US"/>
          </w:rPr>
          <w:t>isp</w:t>
        </w:r>
        <w:r w:rsidR="00FB3EF1" w:rsidRPr="0050268F">
          <w:rPr>
            <w:rStyle w:val="a3"/>
            <w:rFonts w:ascii="Times New Roman" w:hAnsi="Times New Roman"/>
            <w:sz w:val="24"/>
            <w:szCs w:val="24"/>
          </w:rPr>
          <w:t>@</w:t>
        </w:r>
        <w:r w:rsidR="00FB3EF1" w:rsidRPr="0050268F">
          <w:rPr>
            <w:rStyle w:val="a3"/>
            <w:rFonts w:ascii="Times New Roman" w:hAnsi="Times New Roman"/>
            <w:sz w:val="24"/>
            <w:szCs w:val="24"/>
            <w:lang w:val="en-US"/>
          </w:rPr>
          <w:t>smolevichi</w:t>
        </w:r>
        <w:r w:rsidR="00FB3EF1" w:rsidRPr="0050268F">
          <w:rPr>
            <w:rStyle w:val="a3"/>
            <w:rFonts w:ascii="Times New Roman" w:hAnsi="Times New Roman"/>
            <w:sz w:val="24"/>
            <w:szCs w:val="24"/>
          </w:rPr>
          <w:t>.</w:t>
        </w:r>
        <w:r w:rsidR="00FB3EF1" w:rsidRPr="0050268F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 w:rsidR="00FB3EF1" w:rsidRPr="0050268F">
          <w:rPr>
            <w:rStyle w:val="a3"/>
            <w:rFonts w:ascii="Times New Roman" w:hAnsi="Times New Roman"/>
            <w:sz w:val="24"/>
            <w:szCs w:val="24"/>
          </w:rPr>
          <w:t>.</w:t>
        </w:r>
        <w:r w:rsidR="00FB3EF1" w:rsidRPr="0050268F">
          <w:rPr>
            <w:rStyle w:val="a3"/>
            <w:rFonts w:ascii="Times New Roman" w:hAnsi="Times New Roman"/>
            <w:sz w:val="24"/>
            <w:szCs w:val="24"/>
            <w:lang w:val="en-US"/>
          </w:rPr>
          <w:t>by</w:t>
        </w:r>
      </w:hyperlink>
      <w:r>
        <w:rPr>
          <w:rFonts w:ascii="Times New Roman" w:hAnsi="Times New Roman"/>
          <w:sz w:val="24"/>
          <w:szCs w:val="24"/>
        </w:rPr>
        <w:t xml:space="preserve"> ) или сельский исполнительный комитет по месту нахождения жилого дома о намерении использовать жилой дом для проживания,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также в течение одного года принять меры по приведению жилого дома и земельного участка, на котором </w:t>
      </w:r>
      <w:r w:rsidR="00FB3EF1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он расположен, в состояние, пригодное для использования по назначению, в том числе путем осуществления реконструкции либо капитального ремонта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77BC13" w14:textId="77777777" w:rsidR="001169D7" w:rsidRDefault="001169D7" w:rsidP="001169D7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Непредставление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правообладателями (их представителями). </w:t>
      </w:r>
    </w:p>
    <w:p w14:paraId="0D772DA6" w14:textId="77777777" w:rsidR="001169D7" w:rsidRDefault="001169D7" w:rsidP="001169D7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непредставления уведомления в срок, установленный в извещении, комиссией будет составлено заключение о состоянии жилого дома, </w:t>
      </w:r>
      <w:r w:rsidR="00FB3EF1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дальнейшем принято решение о признании жилого дома пустующим, </w:t>
      </w:r>
      <w:r>
        <w:rPr>
          <w:rFonts w:ascii="Times New Roman" w:hAnsi="Times New Roman" w:cs="Times New Roman"/>
          <w:sz w:val="24"/>
          <w:szCs w:val="24"/>
        </w:rPr>
        <w:t xml:space="preserve">подготовлены документы в суд о признании его бесхозяйным и передаче </w:t>
      </w:r>
      <w:r w:rsidR="00FB3EF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собственность соответствующей административно-территориальной единицы.</w:t>
      </w:r>
    </w:p>
    <w:p w14:paraId="301EFFD0" w14:textId="235215D7" w:rsidR="001169D7" w:rsidRPr="00685EA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дополнительной информацией обращаться к начальник</w:t>
      </w:r>
      <w:r w:rsidR="007D148F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отдела жилищно-коммунального хозяйства</w:t>
      </w:r>
      <w:r w:rsidR="007D148F">
        <w:rPr>
          <w:rFonts w:ascii="Times New Roman" w:hAnsi="Times New Roman"/>
          <w:sz w:val="24"/>
          <w:szCs w:val="24"/>
        </w:rPr>
        <w:t xml:space="preserve"> </w:t>
      </w:r>
      <w:r w:rsidR="00FB3EF1">
        <w:rPr>
          <w:rFonts w:ascii="Times New Roman" w:hAnsi="Times New Roman"/>
          <w:sz w:val="24"/>
          <w:szCs w:val="24"/>
        </w:rPr>
        <w:t>Смолевичского</w:t>
      </w:r>
      <w:r>
        <w:rPr>
          <w:rFonts w:ascii="Times New Roman" w:hAnsi="Times New Roman"/>
          <w:sz w:val="24"/>
          <w:szCs w:val="24"/>
        </w:rPr>
        <w:t xml:space="preserve"> райисполкома </w:t>
      </w:r>
      <w:r w:rsidR="007D148F">
        <w:rPr>
          <w:rFonts w:ascii="Times New Roman" w:hAnsi="Times New Roman"/>
          <w:sz w:val="24"/>
          <w:szCs w:val="24"/>
        </w:rPr>
        <w:br/>
        <w:t>Безручко Елене Николаевне</w:t>
      </w:r>
      <w:r>
        <w:rPr>
          <w:rFonts w:ascii="Times New Roman" w:hAnsi="Times New Roman"/>
          <w:sz w:val="24"/>
          <w:szCs w:val="24"/>
        </w:rPr>
        <w:t xml:space="preserve"> по телефону 8017</w:t>
      </w:r>
      <w:r w:rsidR="007D148F">
        <w:rPr>
          <w:rFonts w:ascii="Times New Roman" w:hAnsi="Times New Roman"/>
          <w:sz w:val="24"/>
          <w:szCs w:val="24"/>
        </w:rPr>
        <w:t>76</w:t>
      </w:r>
      <w:r>
        <w:rPr>
          <w:rFonts w:ascii="Times New Roman" w:hAnsi="Times New Roman"/>
          <w:sz w:val="24"/>
          <w:szCs w:val="24"/>
        </w:rPr>
        <w:t xml:space="preserve"> </w:t>
      </w:r>
      <w:r w:rsidR="007D148F">
        <w:rPr>
          <w:rFonts w:ascii="Times New Roman" w:hAnsi="Times New Roman"/>
          <w:sz w:val="24"/>
          <w:szCs w:val="24"/>
        </w:rPr>
        <w:t>44</w:t>
      </w:r>
      <w:r w:rsidR="001E0128">
        <w:rPr>
          <w:rFonts w:ascii="Times New Roman" w:hAnsi="Times New Roman"/>
          <w:sz w:val="24"/>
          <w:szCs w:val="24"/>
        </w:rPr>
        <w:t>190</w:t>
      </w:r>
      <w:r>
        <w:rPr>
          <w:rFonts w:ascii="Times New Roman" w:hAnsi="Times New Roman"/>
          <w:sz w:val="24"/>
          <w:szCs w:val="24"/>
        </w:rPr>
        <w:t xml:space="preserve"> или сельский исполнительный комитет по месту нахождения жилого дома</w:t>
      </w:r>
      <w:r w:rsidR="00685EA7">
        <w:rPr>
          <w:rFonts w:ascii="Times New Roman" w:hAnsi="Times New Roman"/>
          <w:sz w:val="24"/>
          <w:szCs w:val="24"/>
        </w:rPr>
        <w:t xml:space="preserve"> по телефону 801776 24293.</w:t>
      </w:r>
    </w:p>
    <w:p w14:paraId="3B692978" w14:textId="77777777" w:rsidR="00621B9A" w:rsidRDefault="00621B9A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15168" w:type="dxa"/>
        <w:tblInd w:w="-572" w:type="dxa"/>
        <w:tblLook w:val="04A0" w:firstRow="1" w:lastRow="0" w:firstColumn="1" w:lastColumn="0" w:noHBand="0" w:noVBand="1"/>
      </w:tblPr>
      <w:tblGrid>
        <w:gridCol w:w="6946"/>
        <w:gridCol w:w="8222"/>
      </w:tblGrid>
      <w:tr w:rsidR="00C279E0" w:rsidRPr="00621B9A" w14:paraId="661D9700" w14:textId="53BB1A57" w:rsidTr="00C279E0">
        <w:trPr>
          <w:trHeight w:val="1156"/>
        </w:trPr>
        <w:tc>
          <w:tcPr>
            <w:tcW w:w="6946" w:type="dxa"/>
          </w:tcPr>
          <w:p w14:paraId="5DB4DA37" w14:textId="77777777" w:rsidR="00C279E0" w:rsidRPr="00621B9A" w:rsidRDefault="00C279E0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Местонахождение дома</w:t>
            </w:r>
          </w:p>
        </w:tc>
        <w:tc>
          <w:tcPr>
            <w:tcW w:w="8222" w:type="dxa"/>
          </w:tcPr>
          <w:p w14:paraId="7E244C4A" w14:textId="03511428" w:rsidR="00C279E0" w:rsidRPr="00621B9A" w:rsidRDefault="00C279E0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Минская область, Смолевичский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Курганский с/с, </w:t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аг. Кленник,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Торговая, д. 15, кв. 1</w:t>
            </w:r>
          </w:p>
        </w:tc>
      </w:tr>
      <w:tr w:rsidR="00C279E0" w:rsidRPr="00621B9A" w14:paraId="28539F79" w14:textId="0FEC5820" w:rsidTr="00C279E0">
        <w:trPr>
          <w:trHeight w:val="2510"/>
        </w:trPr>
        <w:tc>
          <w:tcPr>
            <w:tcW w:w="6946" w:type="dxa"/>
          </w:tcPr>
          <w:p w14:paraId="7020ED2E" w14:textId="703C9EBD" w:rsidR="00C279E0" w:rsidRPr="00621B9A" w:rsidRDefault="00C279E0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дома</w:t>
            </w:r>
          </w:p>
        </w:tc>
        <w:tc>
          <w:tcPr>
            <w:tcW w:w="8222" w:type="dxa"/>
          </w:tcPr>
          <w:p w14:paraId="3A37F718" w14:textId="10528E3E" w:rsidR="00C279E0" w:rsidRPr="00621B9A" w:rsidRDefault="00C279E0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E0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40451BC" wp14:editId="4EE93971">
                  <wp:extent cx="1960594" cy="1470992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6066" cy="1497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9E0" w:rsidRPr="00621B9A" w14:paraId="239052E4" w14:textId="30951DAF" w:rsidTr="0008422B">
        <w:trPr>
          <w:trHeight w:val="1413"/>
        </w:trPr>
        <w:tc>
          <w:tcPr>
            <w:tcW w:w="6946" w:type="dxa"/>
          </w:tcPr>
          <w:p w14:paraId="1836C0FB" w14:textId="77777777" w:rsidR="00C279E0" w:rsidRPr="00621B9A" w:rsidRDefault="00C279E0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Сведения 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</w:t>
            </w:r>
          </w:p>
        </w:tc>
        <w:tc>
          <w:tcPr>
            <w:tcW w:w="8222" w:type="dxa"/>
          </w:tcPr>
          <w:p w14:paraId="3186FE45" w14:textId="77777777" w:rsidR="00C279E0" w:rsidRDefault="00C279E0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Гуринович Виктор Николаевич</w:t>
            </w:r>
          </w:p>
          <w:p w14:paraId="079618D5" w14:textId="36BBB863" w:rsidR="00C279E0" w:rsidRPr="00621B9A" w:rsidRDefault="00C279E0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Гуринович Иван Николаевич</w:t>
            </w:r>
          </w:p>
        </w:tc>
      </w:tr>
      <w:tr w:rsidR="00C279E0" w:rsidRPr="00621B9A" w14:paraId="73497A72" w14:textId="23B45F26" w:rsidTr="00C279E0">
        <w:trPr>
          <w:trHeight w:val="144"/>
        </w:trPr>
        <w:tc>
          <w:tcPr>
            <w:tcW w:w="6946" w:type="dxa"/>
          </w:tcPr>
          <w:p w14:paraId="72C8AEAC" w14:textId="77777777" w:rsidR="00C279E0" w:rsidRPr="00621B9A" w:rsidRDefault="00C279E0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Срок непроживания в жилом доме собственника, иных лиц, имеющих право владения и пользования этим домом</w:t>
            </w:r>
          </w:p>
        </w:tc>
        <w:tc>
          <w:tcPr>
            <w:tcW w:w="8222" w:type="dxa"/>
          </w:tcPr>
          <w:p w14:paraId="17E1DF05" w14:textId="219D7212" w:rsidR="00C279E0" w:rsidRPr="00621B9A" w:rsidRDefault="00C279E0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более 4 лет</w:t>
            </w:r>
          </w:p>
        </w:tc>
      </w:tr>
      <w:tr w:rsidR="00C279E0" w:rsidRPr="00621B9A" w14:paraId="3083D309" w14:textId="40439B4B" w:rsidTr="00C279E0">
        <w:trPr>
          <w:trHeight w:val="144"/>
        </w:trPr>
        <w:tc>
          <w:tcPr>
            <w:tcW w:w="6946" w:type="dxa"/>
          </w:tcPr>
          <w:p w14:paraId="64EB6418" w14:textId="77777777" w:rsidR="00C279E0" w:rsidRPr="00621B9A" w:rsidRDefault="00C279E0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Внесение платы за жилищно- коммунальные услуги, возмещение расходов на электроэнергию, выполнение требований законодательства об обязательном страховании строений, принадлежащих гражданам, уплата налога на недвижимость, земельного налога</w:t>
            </w:r>
          </w:p>
        </w:tc>
        <w:tc>
          <w:tcPr>
            <w:tcW w:w="8222" w:type="dxa"/>
          </w:tcPr>
          <w:p w14:paraId="22F99946" w14:textId="77777777" w:rsidR="00C279E0" w:rsidRPr="004D6092" w:rsidRDefault="00C279E0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092">
              <w:rPr>
                <w:rFonts w:ascii="Times New Roman" w:hAnsi="Times New Roman" w:cs="Times New Roman"/>
                <w:sz w:val="20"/>
                <w:szCs w:val="20"/>
              </w:rPr>
              <w:t>Возмещение расходов на электроэнергию</w:t>
            </w:r>
          </w:p>
          <w:p w14:paraId="5D37E519" w14:textId="39773EF5" w:rsidR="0008422B" w:rsidRDefault="00C279E0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092">
              <w:rPr>
                <w:rFonts w:ascii="Times New Roman" w:hAnsi="Times New Roman" w:cs="Times New Roman"/>
                <w:sz w:val="20"/>
                <w:szCs w:val="20"/>
              </w:rPr>
              <w:t xml:space="preserve">не производится, </w:t>
            </w:r>
          </w:p>
          <w:p w14:paraId="3A084E63" w14:textId="3C69EFFF" w:rsidR="0008422B" w:rsidRDefault="00081501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 за коммунальные услуги не оплачивался с декабря 2021 года,</w:t>
            </w:r>
          </w:p>
          <w:p w14:paraId="28279FDD" w14:textId="445CDFF3" w:rsidR="00C279E0" w:rsidRPr="00627153" w:rsidRDefault="00C279E0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153">
              <w:rPr>
                <w:rFonts w:ascii="Times New Roman" w:hAnsi="Times New Roman" w:cs="Times New Roman"/>
              </w:rPr>
              <w:t>Т</w:t>
            </w:r>
            <w:r w:rsidRPr="00627153">
              <w:rPr>
                <w:rFonts w:ascii="Times New Roman" w:hAnsi="Times New Roman" w:cs="Times New Roman"/>
                <w:sz w:val="20"/>
                <w:szCs w:val="20"/>
              </w:rPr>
              <w:t>ребования законодательства об обязательном страховании строений</w:t>
            </w:r>
          </w:p>
          <w:p w14:paraId="041D1D12" w14:textId="345381EB" w:rsidR="00C279E0" w:rsidRPr="00621B9A" w:rsidRDefault="00C279E0" w:rsidP="00627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153">
              <w:rPr>
                <w:rFonts w:ascii="Times New Roman" w:hAnsi="Times New Roman" w:cs="Times New Roman"/>
                <w:sz w:val="20"/>
                <w:szCs w:val="20"/>
              </w:rPr>
              <w:t>не выполняются</w:t>
            </w:r>
            <w:r w:rsidR="0008422B">
              <w:rPr>
                <w:rFonts w:ascii="Times New Roman" w:hAnsi="Times New Roman" w:cs="Times New Roman"/>
                <w:sz w:val="20"/>
                <w:szCs w:val="20"/>
              </w:rPr>
              <w:t>, договор на доставку газа расторгнут.</w:t>
            </w:r>
          </w:p>
        </w:tc>
      </w:tr>
      <w:tr w:rsidR="00C279E0" w:rsidRPr="00621B9A" w14:paraId="355A9FA9" w14:textId="0928B265" w:rsidTr="00C279E0">
        <w:trPr>
          <w:trHeight w:val="144"/>
        </w:trPr>
        <w:tc>
          <w:tcPr>
            <w:tcW w:w="6946" w:type="dxa"/>
          </w:tcPr>
          <w:p w14:paraId="4C43CB6C" w14:textId="77777777" w:rsidR="00C279E0" w:rsidRPr="00621B9A" w:rsidRDefault="00C279E0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Размер жилого дома</w:t>
            </w:r>
          </w:p>
        </w:tc>
        <w:tc>
          <w:tcPr>
            <w:tcW w:w="8222" w:type="dxa"/>
          </w:tcPr>
          <w:p w14:paraId="5FDFCF31" w14:textId="77777777" w:rsidR="00C279E0" w:rsidRPr="00621B9A" w:rsidRDefault="00C279E0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</w:tc>
      </w:tr>
      <w:tr w:rsidR="00C279E0" w:rsidRPr="00621B9A" w14:paraId="1CE79CC7" w14:textId="1DE4DF3B" w:rsidTr="00C279E0">
        <w:trPr>
          <w:trHeight w:val="144"/>
        </w:trPr>
        <w:tc>
          <w:tcPr>
            <w:tcW w:w="6946" w:type="dxa"/>
          </w:tcPr>
          <w:p w14:paraId="70ABE72A" w14:textId="77777777" w:rsidR="00C279E0" w:rsidRPr="00621B9A" w:rsidRDefault="00C279E0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Площадь жилого дома</w:t>
            </w:r>
          </w:p>
        </w:tc>
        <w:tc>
          <w:tcPr>
            <w:tcW w:w="8222" w:type="dxa"/>
          </w:tcPr>
          <w:p w14:paraId="0DD02F1F" w14:textId="517090A5" w:rsidR="00C279E0" w:rsidRPr="00621B9A" w:rsidRDefault="0008422B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 кв.м.</w:t>
            </w:r>
          </w:p>
        </w:tc>
      </w:tr>
      <w:tr w:rsidR="00C279E0" w:rsidRPr="00621B9A" w14:paraId="7DD185E1" w14:textId="77F46861" w:rsidTr="00C279E0">
        <w:trPr>
          <w:trHeight w:val="678"/>
        </w:trPr>
        <w:tc>
          <w:tcPr>
            <w:tcW w:w="6946" w:type="dxa"/>
          </w:tcPr>
          <w:p w14:paraId="7C76495E" w14:textId="77777777" w:rsidR="00C279E0" w:rsidRPr="00621B9A" w:rsidRDefault="00C279E0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Дата ввода в эксплуатацию жилого дома</w:t>
            </w:r>
          </w:p>
        </w:tc>
        <w:tc>
          <w:tcPr>
            <w:tcW w:w="8222" w:type="dxa"/>
          </w:tcPr>
          <w:p w14:paraId="60E99B80" w14:textId="2C9F4607" w:rsidR="00C279E0" w:rsidRPr="00621B9A" w:rsidRDefault="00C279E0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08422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C279E0" w:rsidRPr="00621B9A" w14:paraId="54B0DC37" w14:textId="43921D3E" w:rsidTr="00C279E0">
        <w:trPr>
          <w:trHeight w:val="225"/>
        </w:trPr>
        <w:tc>
          <w:tcPr>
            <w:tcW w:w="6946" w:type="dxa"/>
          </w:tcPr>
          <w:p w14:paraId="6A0A081D" w14:textId="77777777" w:rsidR="00C279E0" w:rsidRPr="00621B9A" w:rsidRDefault="00C279E0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Материал стен</w:t>
            </w:r>
          </w:p>
        </w:tc>
        <w:tc>
          <w:tcPr>
            <w:tcW w:w="8222" w:type="dxa"/>
          </w:tcPr>
          <w:p w14:paraId="1DE638A6" w14:textId="5B1BF1CF" w:rsidR="00C279E0" w:rsidRPr="00621B9A" w:rsidRDefault="0008422B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Бревенчатые, обшитые кирпичом</w:t>
            </w:r>
          </w:p>
        </w:tc>
      </w:tr>
      <w:tr w:rsidR="00C279E0" w:rsidRPr="00621B9A" w14:paraId="5C550AC5" w14:textId="4E0C7E86" w:rsidTr="00C279E0">
        <w:trPr>
          <w:trHeight w:val="225"/>
        </w:trPr>
        <w:tc>
          <w:tcPr>
            <w:tcW w:w="6946" w:type="dxa"/>
          </w:tcPr>
          <w:p w14:paraId="1FFD0120" w14:textId="77777777" w:rsidR="00C279E0" w:rsidRPr="00621B9A" w:rsidRDefault="00C279E0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Этажность</w:t>
            </w:r>
          </w:p>
        </w:tc>
        <w:tc>
          <w:tcPr>
            <w:tcW w:w="8222" w:type="dxa"/>
          </w:tcPr>
          <w:p w14:paraId="4820E59E" w14:textId="77777777" w:rsidR="00C279E0" w:rsidRPr="00621B9A" w:rsidRDefault="00C279E0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279E0" w:rsidRPr="00621B9A" w14:paraId="4A4E1B50" w14:textId="5B03F236" w:rsidTr="00C279E0">
        <w:trPr>
          <w:trHeight w:val="464"/>
        </w:trPr>
        <w:tc>
          <w:tcPr>
            <w:tcW w:w="6946" w:type="dxa"/>
          </w:tcPr>
          <w:p w14:paraId="458B211A" w14:textId="77777777" w:rsidR="00C279E0" w:rsidRPr="00621B9A" w:rsidRDefault="00C279E0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Подземная этажность</w:t>
            </w:r>
          </w:p>
        </w:tc>
        <w:tc>
          <w:tcPr>
            <w:tcW w:w="8222" w:type="dxa"/>
          </w:tcPr>
          <w:p w14:paraId="0581ADC1" w14:textId="77777777" w:rsidR="00C279E0" w:rsidRPr="00621B9A" w:rsidRDefault="00C279E0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279E0" w:rsidRPr="00621B9A" w14:paraId="5D7E94F5" w14:textId="7FE333E4" w:rsidTr="00C279E0">
        <w:trPr>
          <w:trHeight w:val="692"/>
        </w:trPr>
        <w:tc>
          <w:tcPr>
            <w:tcW w:w="6946" w:type="dxa"/>
          </w:tcPr>
          <w:p w14:paraId="317AA18F" w14:textId="77777777" w:rsidR="00C279E0" w:rsidRPr="00621B9A" w:rsidRDefault="00C279E0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Составные части и принадлежности жилого дома, в том числе хозяйственные и иные постройки, и степень их износа</w:t>
            </w:r>
          </w:p>
        </w:tc>
        <w:tc>
          <w:tcPr>
            <w:tcW w:w="8222" w:type="dxa"/>
          </w:tcPr>
          <w:p w14:paraId="0A015C97" w14:textId="3507C81D" w:rsidR="00C279E0" w:rsidRPr="00621B9A" w:rsidRDefault="00C279E0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279E0" w:rsidRPr="00621B9A" w14:paraId="2F0E392D" w14:textId="2D100080" w:rsidTr="0008422B">
        <w:trPr>
          <w:trHeight w:val="1558"/>
        </w:trPr>
        <w:tc>
          <w:tcPr>
            <w:tcW w:w="6946" w:type="dxa"/>
          </w:tcPr>
          <w:p w14:paraId="5C256866" w14:textId="77777777" w:rsidR="00C279E0" w:rsidRPr="00621B9A" w:rsidRDefault="00C279E0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Сведения о нахождении жилого дома в аварийном состоянии или угрозе его обвала, а также информация о том, является ли это следствием 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8222" w:type="dxa"/>
          </w:tcPr>
          <w:p w14:paraId="2222F264" w14:textId="2128AC54" w:rsidR="00C279E0" w:rsidRPr="00621B9A" w:rsidRDefault="00895D7C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bookmarkStart w:id="0" w:name="_GoBack"/>
            <w:bookmarkEnd w:id="0"/>
            <w:r w:rsidR="00C279E0"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находится в неудовлетворительном санитарном, техническом и эстетическом состоянии</w:t>
            </w:r>
            <w:r w:rsidR="00C279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279E0" w:rsidRPr="00621B9A">
              <w:rPr>
                <w:rFonts w:ascii="Times New Roman" w:hAnsi="Times New Roman" w:cs="Times New Roman"/>
                <w:sz w:val="20"/>
                <w:szCs w:val="20"/>
              </w:rPr>
              <w:t xml:space="preserve"> На придомовой территории не осуществляются предусмотренные законодательством мероприятия по охране земель </w:t>
            </w:r>
          </w:p>
        </w:tc>
      </w:tr>
      <w:tr w:rsidR="00C279E0" w:rsidRPr="00621B9A" w14:paraId="6849475F" w14:textId="687423AA" w:rsidTr="00C279E0">
        <w:trPr>
          <w:trHeight w:val="1130"/>
        </w:trPr>
        <w:tc>
          <w:tcPr>
            <w:tcW w:w="6946" w:type="dxa"/>
          </w:tcPr>
          <w:p w14:paraId="4FB44731" w14:textId="77777777" w:rsidR="00C279E0" w:rsidRPr="00621B9A" w:rsidRDefault="00C279E0" w:rsidP="00621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B9A">
              <w:rPr>
                <w:rFonts w:ascii="Times New Roman" w:hAnsi="Times New Roman" w:cs="Times New Roman"/>
                <w:sz w:val="20"/>
                <w:szCs w:val="20"/>
              </w:rPr>
              <w:t>Сведения о земельном участке, в том числе его площади, виде права, на котором земельный участок предоставлен, ограничениях (обременениях) прав на него (при наличии таких сведений)</w:t>
            </w:r>
          </w:p>
        </w:tc>
        <w:tc>
          <w:tcPr>
            <w:tcW w:w="8222" w:type="dxa"/>
          </w:tcPr>
          <w:p w14:paraId="7D906D89" w14:textId="77777777" w:rsidR="00C279E0" w:rsidRDefault="00C279E0" w:rsidP="004D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E0">
              <w:rPr>
                <w:rFonts w:ascii="Times New Roman" w:hAnsi="Times New Roman" w:cs="Times New Roman"/>
                <w:sz w:val="20"/>
                <w:szCs w:val="20"/>
              </w:rPr>
              <w:t>624882505601000097</w:t>
            </w:r>
          </w:p>
          <w:p w14:paraId="54C63E56" w14:textId="77777777" w:rsidR="00C279E0" w:rsidRPr="00C279E0" w:rsidRDefault="00C279E0" w:rsidP="00C27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E0">
              <w:rPr>
                <w:rFonts w:ascii="Times New Roman" w:hAnsi="Times New Roman" w:cs="Times New Roman"/>
                <w:sz w:val="20"/>
                <w:szCs w:val="20"/>
              </w:rPr>
              <w:t>общее долевое право</w:t>
            </w:r>
          </w:p>
          <w:p w14:paraId="3B44F655" w14:textId="7E5A114B" w:rsidR="00C279E0" w:rsidRDefault="00C279E0" w:rsidP="00C27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E0">
              <w:rPr>
                <w:rFonts w:ascii="Times New Roman" w:hAnsi="Times New Roman" w:cs="Times New Roman"/>
                <w:sz w:val="20"/>
                <w:szCs w:val="20"/>
              </w:rPr>
              <w:t>пожизненно</w:t>
            </w:r>
            <w:r w:rsidR="0008422B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C279E0">
              <w:rPr>
                <w:rFonts w:ascii="Times New Roman" w:hAnsi="Times New Roman" w:cs="Times New Roman"/>
                <w:sz w:val="20"/>
                <w:szCs w:val="20"/>
              </w:rPr>
              <w:t xml:space="preserve"> наследуемо</w:t>
            </w:r>
            <w:r w:rsidR="0008422B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C279E0">
              <w:rPr>
                <w:rFonts w:ascii="Times New Roman" w:hAnsi="Times New Roman" w:cs="Times New Roman"/>
                <w:sz w:val="20"/>
                <w:szCs w:val="20"/>
              </w:rPr>
              <w:t xml:space="preserve"> владени</w:t>
            </w:r>
            <w:r w:rsidR="0008422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14:paraId="16A1C1EE" w14:textId="193755BB" w:rsidR="00C279E0" w:rsidRPr="00621B9A" w:rsidRDefault="00C279E0" w:rsidP="00C27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E0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 га</w:t>
            </w:r>
          </w:p>
        </w:tc>
      </w:tr>
    </w:tbl>
    <w:p w14:paraId="7BE3E866" w14:textId="77777777" w:rsidR="00621B9A" w:rsidRPr="00621B9A" w:rsidRDefault="00621B9A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 w:cs="Times New Roman"/>
          <w:sz w:val="20"/>
          <w:szCs w:val="20"/>
        </w:rPr>
      </w:pPr>
    </w:p>
    <w:sectPr w:rsidR="00621B9A" w:rsidRPr="00621B9A" w:rsidSect="00C279E0">
      <w:pgSz w:w="16838" w:h="11906" w:orient="landscape"/>
      <w:pgMar w:top="56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D7"/>
    <w:rsid w:val="000613CC"/>
    <w:rsid w:val="00081501"/>
    <w:rsid w:val="0008422B"/>
    <w:rsid w:val="000C0628"/>
    <w:rsid w:val="001169D7"/>
    <w:rsid w:val="001A2B55"/>
    <w:rsid w:val="001E0128"/>
    <w:rsid w:val="00206EF8"/>
    <w:rsid w:val="0025688F"/>
    <w:rsid w:val="0027280B"/>
    <w:rsid w:val="002C240C"/>
    <w:rsid w:val="00305A61"/>
    <w:rsid w:val="003159E9"/>
    <w:rsid w:val="0046100F"/>
    <w:rsid w:val="00470561"/>
    <w:rsid w:val="004D2101"/>
    <w:rsid w:val="004D6092"/>
    <w:rsid w:val="005328FB"/>
    <w:rsid w:val="00555D18"/>
    <w:rsid w:val="005A27E7"/>
    <w:rsid w:val="005F6914"/>
    <w:rsid w:val="00621B9A"/>
    <w:rsid w:val="00627153"/>
    <w:rsid w:val="00685EA7"/>
    <w:rsid w:val="006A1E76"/>
    <w:rsid w:val="0079456E"/>
    <w:rsid w:val="007A6E22"/>
    <w:rsid w:val="007D148F"/>
    <w:rsid w:val="00895D7C"/>
    <w:rsid w:val="00914891"/>
    <w:rsid w:val="00947EB4"/>
    <w:rsid w:val="00A17ED8"/>
    <w:rsid w:val="00AA0BC0"/>
    <w:rsid w:val="00B06BDE"/>
    <w:rsid w:val="00BB062F"/>
    <w:rsid w:val="00C013FF"/>
    <w:rsid w:val="00C05777"/>
    <w:rsid w:val="00C279E0"/>
    <w:rsid w:val="00E231DC"/>
    <w:rsid w:val="00E967AA"/>
    <w:rsid w:val="00EE5E95"/>
    <w:rsid w:val="00F22CEA"/>
    <w:rsid w:val="00FB3EF1"/>
    <w:rsid w:val="00FB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879D"/>
  <w15:chartTrackingRefBased/>
  <w15:docId w15:val="{D6D1EFF2-95A0-4975-BE7D-5FBBA311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1DC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69D7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1169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4">
    <w:name w:val="Unresolved Mention"/>
    <w:basedOn w:val="a0"/>
    <w:uiPriority w:val="99"/>
    <w:semiHidden/>
    <w:unhideWhenUsed/>
    <w:rsid w:val="00FB3EF1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E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12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621B9A"/>
    <w:pPr>
      <w:spacing w:after="0" w:line="240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7A6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04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isp@smolevich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Игоревна Раткевич</dc:creator>
  <cp:keywords/>
  <dc:description/>
  <cp:lastModifiedBy>UPRAV</cp:lastModifiedBy>
  <cp:revision>3</cp:revision>
  <cp:lastPrinted>2023-11-27T12:17:00Z</cp:lastPrinted>
  <dcterms:created xsi:type="dcterms:W3CDTF">2025-04-25T10:31:00Z</dcterms:created>
  <dcterms:modified xsi:type="dcterms:W3CDTF">2025-04-26T08:29:00Z</dcterms:modified>
</cp:coreProperties>
</file>