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83" w:rsidRDefault="00876A83" w:rsidP="009019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83" w:rsidRDefault="00876A83" w:rsidP="009019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83">
        <w:rPr>
          <w:rFonts w:ascii="Times New Roman" w:hAnsi="Times New Roman" w:cs="Times New Roman"/>
          <w:b/>
          <w:sz w:val="28"/>
          <w:szCs w:val="28"/>
        </w:rPr>
        <w:t>https://smolevichi.gov.by/glavnaya-stranicza/predstavitelstvo-belgosstraha-po-smolevichskomu-rajonu/</w:t>
      </w:r>
      <w:bookmarkStart w:id="0" w:name="_GoBack"/>
      <w:bookmarkEnd w:id="0"/>
    </w:p>
    <w:p w:rsidR="00876A83" w:rsidRDefault="00876A83" w:rsidP="009019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4EB" w:rsidRPr="008524EB" w:rsidRDefault="008524EB" w:rsidP="009019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5034" w:rsidRPr="009E7430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</w:t>
      </w:r>
    </w:p>
    <w:p w:rsidR="008524EB" w:rsidRPr="008524EB" w:rsidRDefault="008524EB" w:rsidP="008524E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339C6" w:rsidRDefault="009339C6" w:rsidP="009E7430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9C6">
        <w:rPr>
          <w:rFonts w:ascii="Times New Roman" w:hAnsi="Times New Roman" w:cs="Times New Roman"/>
          <w:sz w:val="28"/>
          <w:szCs w:val="28"/>
        </w:rPr>
        <w:t xml:space="preserve">Перечень административных процедур, осуществляемых </w:t>
      </w:r>
      <w:proofErr w:type="spellStart"/>
      <w:r w:rsidRPr="009339C6">
        <w:rPr>
          <w:rFonts w:ascii="Times New Roman" w:hAnsi="Times New Roman" w:cs="Times New Roman"/>
          <w:sz w:val="28"/>
          <w:szCs w:val="28"/>
        </w:rPr>
        <w:t>Белгосстрахом</w:t>
      </w:r>
      <w:proofErr w:type="spellEnd"/>
      <w:r w:rsidRPr="009339C6">
        <w:rPr>
          <w:rFonts w:ascii="Times New Roman" w:hAnsi="Times New Roman" w:cs="Times New Roman"/>
          <w:sz w:val="28"/>
          <w:szCs w:val="28"/>
        </w:rPr>
        <w:t>, в отношении юридических лиц и индивидуальных предпринимателей в соответствии с подпунктом 14.23.1 пункта 14.23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548.</w:t>
      </w:r>
    </w:p>
    <w:p w:rsidR="000E5034" w:rsidRDefault="00DC1AB4" w:rsidP="009E7430">
      <w:pPr>
        <w:spacing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представительства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Белгосстраха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Смолевичскому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уполномоченный на осуществление административных процедур: </w:t>
      </w:r>
      <w:r w:rsidR="002F7175">
        <w:rPr>
          <w:rFonts w:ascii="Times New Roman" w:hAnsi="Times New Roman" w:cs="Times New Roman"/>
          <w:sz w:val="28"/>
          <w:szCs w:val="28"/>
        </w:rPr>
        <w:t>Гвоздева Светлана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3), тел.: (801776) 29-3-49</w:t>
      </w:r>
    </w:p>
    <w:p w:rsidR="009E207F" w:rsidRPr="009E207F" w:rsidRDefault="009E207F" w:rsidP="009E7430">
      <w:pPr>
        <w:spacing w:after="0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07F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Все административные процедуры осуществляются обособленными подразделениями </w:t>
      </w:r>
      <w:proofErr w:type="spellStart"/>
      <w:r w:rsidRPr="009E207F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Белгосстраха</w:t>
      </w:r>
      <w:proofErr w:type="spellEnd"/>
      <w:r w:rsidRPr="009E207F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бесплатно.</w:t>
      </w:r>
    </w:p>
    <w:p w:rsidR="00FF5949" w:rsidRPr="0051552E" w:rsidRDefault="00FF5949" w:rsidP="009339C6">
      <w:pPr>
        <w:spacing w:after="0"/>
        <w:ind w:left="-567" w:firstLine="567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51552E">
        <w:rPr>
          <w:rStyle w:val="a6"/>
          <w:rFonts w:ascii="Times New Roman" w:hAnsi="Times New Roman" w:cs="Times New Roman"/>
          <w:color w:val="000000"/>
          <w:sz w:val="28"/>
          <w:szCs w:val="28"/>
        </w:rPr>
        <w:t>14.23.1. Получение свидетельства о регистрации юридического лица, не прошедшего регистрацию у страховщика при государственной регистрации, обособленного подразделения юридического лица, в том числе представительства иностранной организации в Республике Беларусь, в качестве страхователя по обязательному страхованию от несчастных случаев на производстве и профессиональных заболеваний осуществляется в течение 2 рабочих дней со дня подачи заявления. </w:t>
      </w:r>
    </w:p>
    <w:p w:rsidR="00FF5949" w:rsidRPr="0051552E" w:rsidRDefault="00FF5949" w:rsidP="00FF5949">
      <w:pPr>
        <w:pStyle w:val="a7"/>
        <w:spacing w:before="0" w:beforeAutospacing="0" w:after="0" w:afterAutospacing="0" w:line="261" w:lineRule="atLeast"/>
        <w:ind w:left="120"/>
        <w:jc w:val="both"/>
        <w:rPr>
          <w:color w:val="000000" w:themeColor="text1"/>
          <w:sz w:val="28"/>
          <w:szCs w:val="28"/>
        </w:rPr>
      </w:pPr>
      <w:r w:rsidRPr="0051552E">
        <w:rPr>
          <w:color w:val="000000"/>
          <w:sz w:val="28"/>
          <w:szCs w:val="28"/>
        </w:rPr>
        <w:t xml:space="preserve">Заявление о </w:t>
      </w:r>
      <w:r w:rsidRPr="0051552E">
        <w:rPr>
          <w:color w:val="000000" w:themeColor="text1"/>
          <w:sz w:val="28"/>
          <w:szCs w:val="28"/>
        </w:rPr>
        <w:t>регистрации </w:t>
      </w:r>
      <w:r w:rsidRPr="0051552E">
        <w:rPr>
          <w:rStyle w:val="a6"/>
          <w:color w:val="000000" w:themeColor="text1"/>
          <w:sz w:val="28"/>
          <w:szCs w:val="28"/>
          <w:bdr w:val="none" w:sz="0" w:space="0" w:color="auto" w:frame="1"/>
        </w:rPr>
        <w:t>должно быть подано в течение 30 календарных дней</w:t>
      </w:r>
      <w:r w:rsidRPr="0051552E">
        <w:rPr>
          <w:color w:val="000000" w:themeColor="text1"/>
          <w:sz w:val="28"/>
          <w:szCs w:val="28"/>
        </w:rPr>
        <w:t>, исчисляемых со дня, следующего за днем наступления события, являющегося основанием для регистрации у страховщика, одним из следующих способов:</w:t>
      </w:r>
    </w:p>
    <w:p w:rsidR="00FF5949" w:rsidRPr="0051552E" w:rsidRDefault="00FF5949" w:rsidP="0051552E">
      <w:pPr>
        <w:pStyle w:val="a7"/>
        <w:spacing w:before="75" w:beforeAutospacing="0" w:after="0" w:afterAutospacing="0" w:line="261" w:lineRule="atLeast"/>
        <w:ind w:left="120"/>
        <w:jc w:val="both"/>
        <w:rPr>
          <w:color w:val="000000"/>
          <w:sz w:val="28"/>
          <w:szCs w:val="28"/>
        </w:rPr>
      </w:pPr>
      <w:r w:rsidRPr="0051552E">
        <w:rPr>
          <w:color w:val="000000" w:themeColor="text1"/>
          <w:sz w:val="28"/>
          <w:szCs w:val="28"/>
        </w:rPr>
        <w:t xml:space="preserve"> - в электронном виде через официальный сайт страховщика </w:t>
      </w:r>
      <w:r w:rsidRPr="0051552E">
        <w:rPr>
          <w:color w:val="000000"/>
          <w:sz w:val="28"/>
          <w:szCs w:val="28"/>
        </w:rPr>
        <w:t xml:space="preserve">в глобальной компьютерной сети Интернет путем заполнения установленной страховщиком формы заявления о регистрации </w:t>
      </w:r>
    </w:p>
    <w:p w:rsidR="00FF5949" w:rsidRPr="0051552E" w:rsidRDefault="00FF5949" w:rsidP="0051552E">
      <w:pPr>
        <w:pStyle w:val="a7"/>
        <w:spacing w:before="75" w:beforeAutospacing="0" w:after="0" w:afterAutospacing="0" w:line="261" w:lineRule="atLeast"/>
        <w:ind w:left="120"/>
        <w:jc w:val="both"/>
        <w:rPr>
          <w:color w:val="000000"/>
          <w:sz w:val="28"/>
          <w:szCs w:val="28"/>
        </w:rPr>
      </w:pPr>
      <w:r w:rsidRPr="0051552E">
        <w:rPr>
          <w:color w:val="000000"/>
          <w:sz w:val="28"/>
          <w:szCs w:val="28"/>
        </w:rPr>
        <w:t> - путем обращения к страховщику и подачи заявления о регистрации по установленной страховщиком форме на бумажном носителе.</w:t>
      </w:r>
    </w:p>
    <w:p w:rsidR="003324F8" w:rsidRPr="009019EE" w:rsidRDefault="00FF5949" w:rsidP="009019EE">
      <w:pPr>
        <w:pStyle w:val="a7"/>
        <w:spacing w:before="75" w:beforeAutospacing="0" w:after="0" w:afterAutospacing="0" w:line="261" w:lineRule="atLeast"/>
        <w:ind w:left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 w:rsidR="000E5034" w:rsidRPr="0016120B">
        <w:rPr>
          <w:sz w:val="28"/>
          <w:szCs w:val="28"/>
          <w:u w:val="single"/>
        </w:rPr>
        <w:t xml:space="preserve">Срок действия </w:t>
      </w:r>
      <w:r w:rsidR="000E5034" w:rsidRPr="0016120B">
        <w:rPr>
          <w:sz w:val="28"/>
          <w:szCs w:val="28"/>
        </w:rPr>
        <w:t>– бессрочно</w:t>
      </w:r>
      <w:r w:rsidR="000E5034" w:rsidRPr="00F71E27">
        <w:rPr>
          <w:sz w:val="28"/>
          <w:szCs w:val="28"/>
        </w:rPr>
        <w:t>.</w:t>
      </w:r>
    </w:p>
    <w:sectPr w:rsidR="003324F8" w:rsidRPr="009019EE" w:rsidSect="0016120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F63D1"/>
    <w:multiLevelType w:val="hybridMultilevel"/>
    <w:tmpl w:val="06181A4C"/>
    <w:lvl w:ilvl="0" w:tplc="E4F879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BB"/>
    <w:rsid w:val="000D5EBF"/>
    <w:rsid w:val="000E426C"/>
    <w:rsid w:val="000E5034"/>
    <w:rsid w:val="000F2F0F"/>
    <w:rsid w:val="0016120B"/>
    <w:rsid w:val="001C6EB5"/>
    <w:rsid w:val="002F7175"/>
    <w:rsid w:val="003324F8"/>
    <w:rsid w:val="00374F0A"/>
    <w:rsid w:val="00390109"/>
    <w:rsid w:val="0051552E"/>
    <w:rsid w:val="005A46CB"/>
    <w:rsid w:val="00613C3D"/>
    <w:rsid w:val="008524EB"/>
    <w:rsid w:val="00876A83"/>
    <w:rsid w:val="008941F7"/>
    <w:rsid w:val="009019EE"/>
    <w:rsid w:val="00903D98"/>
    <w:rsid w:val="009339C6"/>
    <w:rsid w:val="009A0EEC"/>
    <w:rsid w:val="009E207F"/>
    <w:rsid w:val="009E7430"/>
    <w:rsid w:val="00A22C04"/>
    <w:rsid w:val="00A35354"/>
    <w:rsid w:val="00AE2B9C"/>
    <w:rsid w:val="00B50A98"/>
    <w:rsid w:val="00CA561A"/>
    <w:rsid w:val="00CF594D"/>
    <w:rsid w:val="00D003D3"/>
    <w:rsid w:val="00D11156"/>
    <w:rsid w:val="00DC1AB4"/>
    <w:rsid w:val="00E701BB"/>
    <w:rsid w:val="00E94195"/>
    <w:rsid w:val="00F71E27"/>
    <w:rsid w:val="00F8623C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3046"/>
  <w15:chartTrackingRefBased/>
  <w15:docId w15:val="{2FAECC4C-DF86-434A-A828-4A7CAE5B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35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E207F"/>
    <w:rPr>
      <w:b/>
      <w:bCs/>
    </w:rPr>
  </w:style>
  <w:style w:type="paragraph" w:styleId="a7">
    <w:name w:val="Normal (Web)"/>
    <w:basedOn w:val="a"/>
    <w:uiPriority w:val="99"/>
    <w:unhideWhenUsed/>
    <w:rsid w:val="00FF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F5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vpaso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Тылецкая Наталья Петровна</dc:creator>
  <cp:keywords/>
  <dc:description/>
  <cp:lastModifiedBy>Мастеница Анастасия Леонидовна</cp:lastModifiedBy>
  <cp:revision>3</cp:revision>
  <cp:lastPrinted>2024-06-06T11:00:00Z</cp:lastPrinted>
  <dcterms:created xsi:type="dcterms:W3CDTF">2025-05-21T12:06:00Z</dcterms:created>
  <dcterms:modified xsi:type="dcterms:W3CDTF">2025-05-21T12:30:00Z</dcterms:modified>
</cp:coreProperties>
</file>