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42" w:rsidRDefault="008D7D24">
      <w:pPr>
        <w:pStyle w:val="25"/>
        <w:keepNext/>
        <w:keepLines/>
        <w:shd w:val="clear" w:color="auto" w:fill="auto"/>
        <w:spacing w:after="42" w:line="280" w:lineRule="exact"/>
        <w:ind w:left="20"/>
      </w:pPr>
      <w:bookmarkStart w:id="0" w:name="bookmark1"/>
      <w:bookmarkStart w:id="1" w:name="_GoBack"/>
      <w:bookmarkEnd w:id="1"/>
      <w:r>
        <w:t>Вниманию плательщиков, использующих в своей деятельности</w:t>
      </w:r>
      <w:bookmarkEnd w:id="0"/>
    </w:p>
    <w:p w:rsidR="00CC2F42" w:rsidRDefault="008D7D24">
      <w:pPr>
        <w:pStyle w:val="25"/>
        <w:keepNext/>
        <w:keepLines/>
        <w:shd w:val="clear" w:color="auto" w:fill="auto"/>
        <w:spacing w:after="313" w:line="280" w:lineRule="exact"/>
        <w:ind w:left="20"/>
      </w:pPr>
      <w:bookmarkStart w:id="2" w:name="bookmark2"/>
      <w:r>
        <w:t>кассовое оборудование!</w:t>
      </w:r>
      <w:bookmarkEnd w:id="2"/>
    </w:p>
    <w:p w:rsidR="00CC2F42" w:rsidRDefault="008D7D24">
      <w:pPr>
        <w:pStyle w:val="25"/>
        <w:keepNext/>
        <w:keepLines/>
        <w:shd w:val="clear" w:color="auto" w:fill="auto"/>
        <w:spacing w:after="0" w:line="317" w:lineRule="exact"/>
        <w:ind w:left="20"/>
      </w:pPr>
      <w:bookmarkStart w:id="3" w:name="bookmark3"/>
      <w:r>
        <w:t>Министерство по налогам и сборам Республики Беларусь</w:t>
      </w:r>
      <w:bookmarkEnd w:id="3"/>
    </w:p>
    <w:p w:rsidR="00CC2F42" w:rsidRDefault="008D7D24">
      <w:pPr>
        <w:pStyle w:val="20"/>
        <w:shd w:val="clear" w:color="auto" w:fill="auto"/>
        <w:spacing w:before="0" w:line="317" w:lineRule="exact"/>
        <w:ind w:left="20" w:firstLine="0"/>
        <w:jc w:val="center"/>
      </w:pPr>
      <w:r>
        <w:t>совместно с заинтересованными</w:t>
      </w:r>
    </w:p>
    <w:p w:rsidR="00CC2F42" w:rsidRDefault="008D7D24">
      <w:pPr>
        <w:pStyle w:val="20"/>
        <w:shd w:val="clear" w:color="auto" w:fill="auto"/>
        <w:spacing w:before="0" w:line="317" w:lineRule="exact"/>
        <w:ind w:left="20" w:firstLine="0"/>
        <w:jc w:val="center"/>
      </w:pPr>
      <w:r>
        <w:t>при организационной поддержке Республиканского унитарного предприятия</w:t>
      </w:r>
      <w:r>
        <w:br/>
        <w:t>«Информационно-издательский центр по налогам и сборам»</w:t>
      </w:r>
      <w:r>
        <w:br/>
        <w:t>проводит онлайн-конференцию по теме:</w:t>
      </w:r>
    </w:p>
    <w:p w:rsidR="00CC2F42" w:rsidRDefault="008D7D24">
      <w:pPr>
        <w:pStyle w:val="70"/>
        <w:shd w:val="clear" w:color="auto" w:fill="auto"/>
        <w:ind w:left="20"/>
      </w:pPr>
      <w:r>
        <w:t>«Переход с 1 июля 2025 года на использование кассового оборудования,</w:t>
      </w:r>
      <w:r>
        <w:br/>
        <w:t>соответствующего новым требованиям: готовность бизнеса к работе в</w:t>
      </w:r>
    </w:p>
    <w:p w:rsidR="00CC2F42" w:rsidRDefault="008D7D24">
      <w:pPr>
        <w:pStyle w:val="25"/>
        <w:keepNext/>
        <w:keepLines/>
        <w:shd w:val="clear" w:color="auto" w:fill="auto"/>
        <w:spacing w:after="270" w:line="317" w:lineRule="exact"/>
        <w:ind w:left="20"/>
      </w:pPr>
      <w:bookmarkStart w:id="4" w:name="bookmark4"/>
      <w:r>
        <w:t>новых условиях»</w:t>
      </w:r>
      <w:bookmarkEnd w:id="4"/>
    </w:p>
    <w:p w:rsidR="00CC2F42" w:rsidRDefault="008D7D24">
      <w:pPr>
        <w:pStyle w:val="20"/>
        <w:shd w:val="clear" w:color="auto" w:fill="auto"/>
        <w:spacing w:before="0" w:after="32" w:line="280" w:lineRule="exact"/>
        <w:ind w:firstLine="0"/>
        <w:jc w:val="left"/>
      </w:pPr>
      <w:r>
        <w:t xml:space="preserve">Дата проведения: </w:t>
      </w:r>
      <w:r>
        <w:rPr>
          <w:rStyle w:val="21"/>
        </w:rPr>
        <w:t>13 июня 2025 г.</w:t>
      </w:r>
    </w:p>
    <w:p w:rsidR="00CC2F42" w:rsidRDefault="008D7D24">
      <w:pPr>
        <w:pStyle w:val="20"/>
        <w:shd w:val="clear" w:color="auto" w:fill="auto"/>
        <w:spacing w:before="0" w:after="337" w:line="280" w:lineRule="exact"/>
        <w:ind w:firstLine="0"/>
        <w:jc w:val="left"/>
      </w:pPr>
      <w:r>
        <w:t xml:space="preserve">Время проведения: </w:t>
      </w:r>
      <w:r>
        <w:rPr>
          <w:rStyle w:val="21"/>
        </w:rPr>
        <w:t>с 10.00 до 12.15</w:t>
      </w:r>
    </w:p>
    <w:p w:rsidR="00CC2F42" w:rsidRDefault="008D7D24">
      <w:pPr>
        <w:pStyle w:val="25"/>
        <w:keepNext/>
        <w:keepLines/>
        <w:shd w:val="clear" w:color="auto" w:fill="auto"/>
        <w:spacing w:after="280" w:line="280" w:lineRule="exact"/>
        <w:ind w:left="20"/>
      </w:pPr>
      <w:bookmarkStart w:id="5" w:name="bookmark5"/>
      <w:r>
        <w:rPr>
          <w:rStyle w:val="26"/>
          <w:b/>
          <w:bCs/>
        </w:rPr>
        <w:t>Участие в конференции БЕСПЛАТНОЕ</w:t>
      </w:r>
      <w:bookmarkEnd w:id="5"/>
    </w:p>
    <w:p w:rsidR="00CC2F42" w:rsidRDefault="008D7D24">
      <w:pPr>
        <w:pStyle w:val="20"/>
        <w:shd w:val="clear" w:color="auto" w:fill="auto"/>
        <w:spacing w:before="0" w:after="143" w:line="346" w:lineRule="exact"/>
        <w:ind w:firstLine="320"/>
        <w:jc w:val="both"/>
      </w:pPr>
      <w:r>
        <w:rPr>
          <w:rStyle w:val="27"/>
        </w:rPr>
        <w:t>Приглашенные эксперты:</w:t>
      </w:r>
      <w:r>
        <w:t xml:space="preserve"> представители Министерства по налогам и сборам Республики Беларусь, Ассоциации налогоплательщиков, Ассоциации операторов и производителей программных касс, Ассоциации производителей, поставщиков, организаций сервисного обслуживания «Кассовые аппараты, компьютерные системы и торгово-технологическое оборудование», представители бизнеса.</w:t>
      </w:r>
    </w:p>
    <w:p w:rsidR="00CC2F42" w:rsidRDefault="008D7D24">
      <w:pPr>
        <w:pStyle w:val="20"/>
        <w:shd w:val="clear" w:color="auto" w:fill="auto"/>
        <w:spacing w:before="0" w:line="317" w:lineRule="exact"/>
        <w:ind w:firstLine="0"/>
        <w:jc w:val="left"/>
      </w:pPr>
      <w:r>
        <w:t>Во время онлайн-конференции вы узнаете:</w:t>
      </w:r>
    </w:p>
    <w:p w:rsidR="00CC2F42" w:rsidRDefault="008D7D24">
      <w:pPr>
        <w:pStyle w:val="20"/>
        <w:shd w:val="clear" w:color="auto" w:fill="auto"/>
        <w:spacing w:before="0" w:line="317" w:lineRule="exact"/>
        <w:ind w:firstLine="360"/>
        <w:jc w:val="both"/>
      </w:pPr>
      <w:r>
        <w:t>У об актуальных вопросах использования с 1 июля 2025 года кассового оборудования, соответствующего новым требованиям;</w:t>
      </w:r>
    </w:p>
    <w:p w:rsidR="00CC2F42" w:rsidRDefault="008D7D24">
      <w:pPr>
        <w:pStyle w:val="20"/>
        <w:shd w:val="clear" w:color="auto" w:fill="auto"/>
        <w:spacing w:before="0" w:line="317" w:lineRule="exact"/>
        <w:ind w:firstLine="360"/>
        <w:jc w:val="both"/>
      </w:pPr>
      <w:r>
        <w:t>У о практических аспектах реализации дифференцированного учета и интеграции оборудования с товаро-учетными системами;</w:t>
      </w:r>
    </w:p>
    <w:p w:rsidR="00CC2F42" w:rsidRDefault="008D7D24">
      <w:pPr>
        <w:pStyle w:val="20"/>
        <w:shd w:val="clear" w:color="auto" w:fill="auto"/>
        <w:spacing w:before="0" w:line="317" w:lineRule="exact"/>
        <w:ind w:firstLine="360"/>
        <w:jc w:val="both"/>
      </w:pPr>
      <w:r>
        <w:t>У о реализации практических мероприятий, направленных на выполнение субъектами хозяйствования новых требований законодательства по обновлению (замене) кассового оборудования.</w:t>
      </w:r>
    </w:p>
    <w:p w:rsidR="00CC2F42" w:rsidRDefault="008D7D24">
      <w:pPr>
        <w:pStyle w:val="20"/>
        <w:shd w:val="clear" w:color="auto" w:fill="auto"/>
        <w:spacing w:before="0" w:after="270" w:line="317" w:lineRule="exact"/>
        <w:ind w:firstLine="360"/>
        <w:jc w:val="both"/>
      </w:pPr>
      <w:r>
        <w:t>У об основных проблемных вопросах по использованию кассового оборудования, соответствующего новым требованиям, поступающим от субъектов хозяйствования и пути их решения.</w:t>
      </w:r>
    </w:p>
    <w:p w:rsidR="00CC2F42" w:rsidRDefault="008D7D24">
      <w:pPr>
        <w:pStyle w:val="20"/>
        <w:shd w:val="clear" w:color="auto" w:fill="auto"/>
        <w:spacing w:before="0" w:line="280" w:lineRule="exact"/>
        <w:ind w:firstLine="0"/>
        <w:jc w:val="left"/>
      </w:pPr>
      <w:r>
        <w:t xml:space="preserve">Видеозапись конференции будет размещена на сетевом ресурсе </w:t>
      </w:r>
      <w:r w:rsidRPr="008D7D24">
        <w:rPr>
          <w:lang w:eastAsia="en-US" w:bidi="en-US"/>
        </w:rPr>
        <w:t>«</w:t>
      </w:r>
      <w:r>
        <w:rPr>
          <w:lang w:val="en-US" w:eastAsia="en-US" w:bidi="en-US"/>
        </w:rPr>
        <w:t>padatak</w:t>
      </w:r>
      <w:r w:rsidRPr="008D7D24">
        <w:rPr>
          <w:lang w:eastAsia="en-US" w:bidi="en-US"/>
        </w:rPr>
        <w:t>.</w:t>
      </w:r>
      <w:r>
        <w:rPr>
          <w:lang w:val="en-US" w:eastAsia="en-US" w:bidi="en-US"/>
        </w:rPr>
        <w:t>by</w:t>
      </w:r>
      <w:r w:rsidRPr="008D7D24">
        <w:rPr>
          <w:lang w:eastAsia="en-US" w:bidi="en-US"/>
        </w:rPr>
        <w:t>».</w:t>
      </w:r>
    </w:p>
    <w:p w:rsidR="00CC2F42" w:rsidRDefault="008D7D24">
      <w:pPr>
        <w:pStyle w:val="a8"/>
        <w:framePr w:h="5323" w:hSpace="1262" w:wrap="notBeside" w:vAnchor="text" w:hAnchor="text" w:x="1263" w:y="1"/>
        <w:shd w:val="clear" w:color="auto" w:fill="auto"/>
        <w:spacing w:line="280" w:lineRule="exact"/>
      </w:pPr>
      <w:r>
        <w:lastRenderedPageBreak/>
        <w:t xml:space="preserve">Подключиться к онлайн-конференции можно по </w:t>
      </w:r>
      <w:r>
        <w:rPr>
          <w:lang w:val="en-US" w:eastAsia="en-US" w:bidi="en-US"/>
        </w:rPr>
        <w:t>QR</w:t>
      </w:r>
      <w:r>
        <w:t>-коду</w:t>
      </w:r>
    </w:p>
    <w:p w:rsidR="00CC2F42" w:rsidRDefault="008D7D24">
      <w:pPr>
        <w:framePr w:h="5323" w:hSpace="1262" w:wrap="notBeside" w:vAnchor="text" w:hAnchor="text" w:x="126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57625" cy="3371850"/>
            <wp:effectExtent l="0" t="0" r="0" b="0"/>
            <wp:docPr id="2" name="Рисунок 1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42" w:rsidRDefault="00CC2F42">
      <w:pPr>
        <w:rPr>
          <w:sz w:val="2"/>
          <w:szCs w:val="2"/>
        </w:rPr>
      </w:pPr>
    </w:p>
    <w:p w:rsidR="00CC2F42" w:rsidRDefault="008D7D24">
      <w:pPr>
        <w:pStyle w:val="20"/>
        <w:shd w:val="clear" w:color="auto" w:fill="auto"/>
        <w:spacing w:before="1195" w:line="322" w:lineRule="exact"/>
        <w:ind w:left="20" w:firstLine="0"/>
        <w:jc w:val="center"/>
      </w:pPr>
      <w:r>
        <w:t>Вопросы по теме онлайн-конференции просим направлять на электронную</w:t>
      </w:r>
      <w:r>
        <w:br/>
        <w:t xml:space="preserve">почту </w:t>
      </w:r>
      <w:hyperlink r:id="rId7" w:history="1">
        <w:r>
          <w:rPr>
            <w:rStyle w:val="a3"/>
            <w:lang w:val="en-US" w:eastAsia="en-US" w:bidi="en-US"/>
          </w:rPr>
          <w:t>vopros</w:t>
        </w:r>
        <w:r w:rsidRPr="008D7D24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info</w:t>
        </w:r>
        <w:r w:rsidRPr="008D7D24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info</w:t>
        </w:r>
        <w:r w:rsidRPr="008D7D24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center</w:t>
        </w:r>
        <w:r w:rsidRPr="008D7D2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8D7D24">
        <w:rPr>
          <w:lang w:eastAsia="en-US" w:bidi="en-US"/>
        </w:rPr>
        <w:t xml:space="preserve"> </w:t>
      </w:r>
      <w:r>
        <w:rPr>
          <w:rStyle w:val="21"/>
        </w:rPr>
        <w:t>не позднее 11.06.2025.</w:t>
      </w:r>
    </w:p>
    <w:sectPr w:rsidR="00CC2F42">
      <w:headerReference w:type="default" r:id="rId8"/>
      <w:pgSz w:w="11900" w:h="16840"/>
      <w:pgMar w:top="1063" w:right="561" w:bottom="1038" w:left="1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24" w:rsidRDefault="008D7D24">
      <w:r>
        <w:separator/>
      </w:r>
    </w:p>
  </w:endnote>
  <w:endnote w:type="continuationSeparator" w:id="0">
    <w:p w:rsidR="008D7D24" w:rsidRDefault="008D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24" w:rsidRDefault="008D7D24"/>
  </w:footnote>
  <w:footnote w:type="continuationSeparator" w:id="0">
    <w:p w:rsidR="008D7D24" w:rsidRDefault="008D7D2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42" w:rsidRDefault="00CC2F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42"/>
    <w:rsid w:val="008D7D24"/>
    <w:rsid w:val="00CC2F42"/>
    <w:rsid w:val="00D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971FC"/>
  <w15:docId w15:val="{FA6C3238-F57F-4094-BE9B-DBA392BE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8pt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8pt0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85pt">
    <w:name w:val="Основной текст (6) + 8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ylfaen60pt-2pt">
    <w:name w:val="Основной текст (2) + Sylfaen;60 pt;Интервал -2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120"/>
      <w:szCs w:val="120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7" w:lineRule="exact"/>
      <w:ind w:hanging="46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ind w:firstLine="7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0" w:lineRule="atLeast"/>
      <w:ind w:hanging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opros-info@info-center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2025-06-10T05:44:00Z</dcterms:created>
  <dcterms:modified xsi:type="dcterms:W3CDTF">2025-06-10T05:47:00Z</dcterms:modified>
</cp:coreProperties>
</file>