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C1C" w:rsidRDefault="00D46682" w:rsidP="00D46682">
      <w:pPr>
        <w:spacing w:after="0" w:line="240" w:lineRule="auto"/>
        <w:jc w:val="center"/>
        <w:rPr>
          <w:rFonts w:ascii="Times New Roman" w:hAnsi="Times New Roman" w:cs="Times New Roman"/>
          <w:b/>
          <w:sz w:val="30"/>
          <w:szCs w:val="30"/>
        </w:rPr>
      </w:pPr>
      <w:r w:rsidRPr="00D46682">
        <w:rPr>
          <w:rFonts w:ascii="Times New Roman" w:hAnsi="Times New Roman" w:cs="Times New Roman"/>
          <w:b/>
          <w:sz w:val="30"/>
          <w:szCs w:val="30"/>
        </w:rPr>
        <w:t>КАК РАЗДЕЛИТЬ СОМЕСТНО НАЖИТОЕ ЖИЛОЕ ПОМЕЩЕНИЕ ПОСЛЕ РАСТОРЖЕНИЯ БРАКА</w:t>
      </w:r>
    </w:p>
    <w:p w:rsidR="00D46682" w:rsidRDefault="00D46682" w:rsidP="00D46682">
      <w:pPr>
        <w:spacing w:after="0" w:line="240" w:lineRule="auto"/>
        <w:jc w:val="center"/>
        <w:rPr>
          <w:rFonts w:ascii="Times New Roman" w:hAnsi="Times New Roman" w:cs="Times New Roman"/>
          <w:b/>
          <w:sz w:val="30"/>
          <w:szCs w:val="30"/>
        </w:rPr>
      </w:pPr>
    </w:p>
    <w:p w:rsidR="00D46682" w:rsidRPr="00D46682" w:rsidRDefault="00D46682" w:rsidP="00D46682">
      <w:pPr>
        <w:widowControl w:val="0"/>
        <w:autoSpaceDE w:val="0"/>
        <w:autoSpaceDN w:val="0"/>
        <w:adjustRightInd w:val="0"/>
        <w:spacing w:after="0" w:line="240" w:lineRule="auto"/>
        <w:ind w:firstLine="538"/>
        <w:jc w:val="both"/>
        <w:rPr>
          <w:rFonts w:ascii="Times New Roman" w:hAnsi="Times New Roman" w:cs="Times New Roman"/>
          <w:iCs/>
          <w:color w:val="000000"/>
          <w:sz w:val="30"/>
          <w:szCs w:val="30"/>
        </w:rPr>
      </w:pPr>
      <w:r w:rsidRPr="00D46682">
        <w:rPr>
          <w:rFonts w:ascii="Times New Roman" w:hAnsi="Times New Roman" w:cs="Times New Roman"/>
          <w:iCs/>
          <w:color w:val="000000"/>
          <w:sz w:val="30"/>
          <w:szCs w:val="30"/>
        </w:rPr>
        <w:t>При разводе у супругов возникает множество вопросов в связи с предстоящим расторжением брака. Среди них зачастую встает вопрос о разделе жилья. Рассмотрим, как определяется право каждого из супругов после развода на приобретенное в браке жилье (далее - квартира), в том числе с привлечением кредита.</w:t>
      </w:r>
    </w:p>
    <w:p w:rsidR="00D46682" w:rsidRPr="00D46682" w:rsidRDefault="00D46682" w:rsidP="00D46682">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D46682">
        <w:rPr>
          <w:rFonts w:ascii="Times New Roman" w:hAnsi="Times New Roman" w:cs="Times New Roman"/>
          <w:sz w:val="30"/>
          <w:szCs w:val="30"/>
        </w:rPr>
        <w:t xml:space="preserve">По общему правилу все имущество, нажитое супругами в период брака, признается их общей совместной собственностью. Оба супруга имеют равные права на владение, пользование и распоряжение этим имуществом. Данное правило распространяется независимо от того, на кого из супругов оно приобретено или кем из них вносились деньги на покупку этого имущества (ч. 1 ст. 23 </w:t>
      </w:r>
      <w:proofErr w:type="spellStart"/>
      <w:r w:rsidRPr="00D46682">
        <w:rPr>
          <w:rFonts w:ascii="Times New Roman" w:hAnsi="Times New Roman" w:cs="Times New Roman"/>
          <w:sz w:val="30"/>
          <w:szCs w:val="30"/>
        </w:rPr>
        <w:t>КоБС</w:t>
      </w:r>
      <w:proofErr w:type="spellEnd"/>
      <w:r w:rsidRPr="00D46682">
        <w:rPr>
          <w:rFonts w:ascii="Times New Roman" w:hAnsi="Times New Roman" w:cs="Times New Roman"/>
          <w:sz w:val="30"/>
          <w:szCs w:val="30"/>
        </w:rPr>
        <w:t xml:space="preserve">). Действует данное правило и в том случае, если один из супругов в браке не имел, по уважительным причинам, своего заработка (ч. 2 ст. 23 </w:t>
      </w:r>
      <w:proofErr w:type="spellStart"/>
      <w:r w:rsidRPr="00D46682">
        <w:rPr>
          <w:rFonts w:ascii="Times New Roman" w:hAnsi="Times New Roman" w:cs="Times New Roman"/>
          <w:sz w:val="30"/>
          <w:szCs w:val="30"/>
        </w:rPr>
        <w:t>КоБС</w:t>
      </w:r>
      <w:proofErr w:type="spellEnd"/>
      <w:r w:rsidRPr="00D46682">
        <w:rPr>
          <w:rFonts w:ascii="Times New Roman" w:hAnsi="Times New Roman" w:cs="Times New Roman"/>
          <w:sz w:val="30"/>
          <w:szCs w:val="30"/>
        </w:rPr>
        <w:t>).</w:t>
      </w:r>
    </w:p>
    <w:p w:rsid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w:t>
      </w:r>
      <w:r>
        <w:rPr>
          <w:rFonts w:ascii="Times New Roman" w:hAnsi="Times New Roman" w:cs="Times New Roman"/>
          <w:sz w:val="30"/>
          <w:szCs w:val="30"/>
        </w:rPr>
        <w:tab/>
      </w:r>
      <w:r w:rsidRPr="00D46682">
        <w:rPr>
          <w:rFonts w:ascii="Times New Roman" w:hAnsi="Times New Roman" w:cs="Times New Roman"/>
          <w:sz w:val="30"/>
          <w:szCs w:val="30"/>
        </w:rPr>
        <w:t>При разводе разделу подлежит только "совместно нажитое" имущество. При этом доля каждого из супругов равна и составляет 50% от общей собственности. Таким образом по общему правилу при разделе квартиры каждый из супругов имеет право на 1/2 часть от нее (п. 2 ст. 257 ГК).</w:t>
      </w:r>
    </w:p>
    <w:p w:rsidR="00D46682" w:rsidRPr="00D46682" w:rsidRDefault="00D46682" w:rsidP="00D46682">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D46682">
        <w:rPr>
          <w:rFonts w:ascii="Times New Roman" w:hAnsi="Times New Roman" w:cs="Times New Roman"/>
          <w:sz w:val="30"/>
          <w:szCs w:val="30"/>
        </w:rPr>
        <w:t>Квартира может быть разделена между супругами:</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1. По соглашению сторон (например, согласно брачному договору).</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2. По решению суда.</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Поскольку раздел квартиры представляет собой выделение из нее доли каждому из супругов, на практике возможны следующие варианты решения данного вопроса:</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 разделить квартиру на два равных изолированных помещения, где у каждого будет свой вход, кухня, санузел и другие подсобные помещения. Однако планировка квартир в большинстве случаев сделать это не позволяет - такой способ более характерен для частных домовладений;</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 выделить каждому супругу в собственность изолированную(</w:t>
      </w:r>
      <w:proofErr w:type="spellStart"/>
      <w:r w:rsidRPr="00D46682">
        <w:rPr>
          <w:rFonts w:ascii="Times New Roman" w:hAnsi="Times New Roman" w:cs="Times New Roman"/>
          <w:sz w:val="30"/>
          <w:szCs w:val="30"/>
        </w:rPr>
        <w:t>ые</w:t>
      </w:r>
      <w:proofErr w:type="spellEnd"/>
      <w:r w:rsidRPr="00D46682">
        <w:rPr>
          <w:rFonts w:ascii="Times New Roman" w:hAnsi="Times New Roman" w:cs="Times New Roman"/>
          <w:sz w:val="30"/>
          <w:szCs w:val="30"/>
        </w:rPr>
        <w:t>) комнату(ы) и оставить в долевой собственности нежилые помещения. Для того чтобы избежать разногласий, супругам целесообразно разделить лицевые счета и оплачивать коммунальные услуги раздельно;</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 "выкупить" долю второго супруга. При этом квартира перейдет в собственность того супруга, который совершил "выкуп". Сделать это возможно только с согласия второго супруга и только деньгами, т.е. компенсация другим имуществом не допускается (п. 2 ст. 250, п. 4 ст. 255 ГК). Такой способ удобен при разделе, например, однокомнатной квартиры;</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lastRenderedPageBreak/>
        <w:t>- продать квартиру и разделить полученную от продажи сумму. Для этого способа необходимо согласие и непосредственное участие в продаже квартиры обоих супругов (п. 1 ст. 249 ГК).</w:t>
      </w:r>
    </w:p>
    <w:p w:rsidR="00D46682" w:rsidRPr="00D46682" w:rsidRDefault="00D46682" w:rsidP="00257DDA">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Одним из действенных способов прийти к соглашению и договориться об условиях разделения квартиры является заключение брачного договора. Посредством его заключения супруги не только договариваются обо всех условиях, детально прописывая каждое из них. Также они имеют документальное подтверждение своих договоренностей, которое обезопасит их от возможных разногласий и разбирательств в суде.</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В этом случае разделение квартиры происходит согласно заранее прописанным договоренностям. Такой способ можно назвать наиболее мирным. Вместе с тем в брачном договоре можно предусмотреть и иные вопросы, имеющие значимость для супругов: о детях, деньгах на содержание детей и/или супругов, имуществе и т.д.</w:t>
      </w:r>
    </w:p>
    <w:p w:rsid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Практика заключения брачного договора не распространена в нашей стране. Однако если супруги еще не развелись и готовы мирно урегулировать "квартирный вопрос", то очень эффективным способом законного раздела жилья станет заключение такого договора. В нем можно предусмотреть все тонкости столь специфического вопроса. Так, супруги могут предусмотреть отличные от общеустановленных требования по разделу долей - не 1/2, а иные пропорции, вплоть до отхождения всей квартиры одному из супругов. Все условия индивидуальны и при этом, как правило, не оспариваются в суде.</w:t>
      </w:r>
    </w:p>
    <w:p w:rsidR="00D46682" w:rsidRPr="00D46682" w:rsidRDefault="00D46682" w:rsidP="00D46682">
      <w:pPr>
        <w:spacing w:after="0" w:line="240" w:lineRule="auto"/>
        <w:jc w:val="both"/>
        <w:rPr>
          <w:rFonts w:ascii="Times New Roman" w:hAnsi="Times New Roman" w:cs="Times New Roman"/>
          <w:sz w:val="30"/>
          <w:szCs w:val="30"/>
        </w:rPr>
      </w:pPr>
      <w:r>
        <w:rPr>
          <w:rFonts w:ascii="Times New Roman" w:hAnsi="Times New Roman" w:cs="Times New Roman"/>
          <w:sz w:val="30"/>
          <w:szCs w:val="30"/>
        </w:rPr>
        <w:tab/>
      </w:r>
      <w:r w:rsidRPr="00D46682">
        <w:rPr>
          <w:rFonts w:ascii="Times New Roman" w:hAnsi="Times New Roman" w:cs="Times New Roman"/>
          <w:sz w:val="30"/>
          <w:szCs w:val="30"/>
        </w:rPr>
        <w:t xml:space="preserve">Если прийти к согласию не удается, нужно обратиться в суд (п. 1 ст. 250 ГК). Сделать это можно как в самом бракоразводном процессе, так и в течение трех лет со дня, когда истец узнал (должен был узнать) о том, что его права нарушены (ч. 6 ст. 24 </w:t>
      </w:r>
      <w:proofErr w:type="spellStart"/>
      <w:r w:rsidRPr="00D46682">
        <w:rPr>
          <w:rFonts w:ascii="Times New Roman" w:hAnsi="Times New Roman" w:cs="Times New Roman"/>
          <w:sz w:val="30"/>
          <w:szCs w:val="30"/>
        </w:rPr>
        <w:t>КоБС</w:t>
      </w:r>
      <w:proofErr w:type="spellEnd"/>
      <w:r w:rsidRPr="00D46682">
        <w:rPr>
          <w:rFonts w:ascii="Times New Roman" w:hAnsi="Times New Roman" w:cs="Times New Roman"/>
          <w:sz w:val="30"/>
          <w:szCs w:val="30"/>
        </w:rPr>
        <w:t>).</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Законодательство предусматривает возможность разделения между супругами квартиры, которая была приобретена с помощью кредита. Для этого нужно получить согласие банка-кредитора. В данном случае банк будет привлекаться к рассмотрению этого дела в качестве третьего лица, которое не заявляет самостоятельных требований (ч. 1 п. 12 постановления Пленума ВС от 26.03.2003 N 2).</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В зависимости от условий договора с банком-кредитором и условий разделения квартиры существует несколько вариантов погашения кредита, например:</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после раздела каждый из супругов погашает кредит за свою часть квартиры;</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льготный кредит пересчитывается, в результате чего происходит досрочный возврат процентов.</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 xml:space="preserve">При наличии у супругов непогашенного кредита целесообразно обращаться в банк до направления искового заявления в суд. Только в банке </w:t>
      </w:r>
      <w:r w:rsidRPr="00D46682">
        <w:rPr>
          <w:rFonts w:ascii="Times New Roman" w:hAnsi="Times New Roman" w:cs="Times New Roman"/>
          <w:sz w:val="30"/>
          <w:szCs w:val="30"/>
        </w:rPr>
        <w:lastRenderedPageBreak/>
        <w:t>вам дадут точную информацию и возможные пути ее разрешения исходя из условий заключенного кредитного договора.</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Также возможно погашение кредита до развода. Однако и в этом случае потребуется согласие банка. Иначе будет считаться, что ваши обязательства перед банком не исполнены (ст. 290 ГК).</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 xml:space="preserve">Если досрочно погасить в полном размере льготный кредит, который был получен до 17.01.2012, то можно получить разрешение исполкома, администрации на продажу квартиры в связи с разводом (подп. 1.18 п. 1, ч. 7 п. 12 Указа от 06.01.2012 N 13; </w:t>
      </w:r>
      <w:proofErr w:type="spellStart"/>
      <w:r w:rsidRPr="00D46682">
        <w:rPr>
          <w:rFonts w:ascii="Times New Roman" w:hAnsi="Times New Roman" w:cs="Times New Roman"/>
          <w:sz w:val="30"/>
          <w:szCs w:val="30"/>
        </w:rPr>
        <w:t>абз</w:t>
      </w:r>
      <w:proofErr w:type="spellEnd"/>
      <w:r w:rsidRPr="00D46682">
        <w:rPr>
          <w:rFonts w:ascii="Times New Roman" w:hAnsi="Times New Roman" w:cs="Times New Roman"/>
          <w:sz w:val="30"/>
          <w:szCs w:val="30"/>
        </w:rPr>
        <w:t>. 3 п. 1, п. 2 приложения 1 к Указу от 06.03.2025 N 95). Это позволит супругам разделить вырученные с продажи квартиры деньги согласно причитающейся каждому из них доле. Полагаем, что данный вариант наиболее удобный.</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Те, кто получил льготный кредит с 01.06.2025, при его досрочном погашении также могут продать квартиру с разрешения исполкома, администрации после его полного погашения (</w:t>
      </w:r>
      <w:proofErr w:type="spellStart"/>
      <w:r w:rsidRPr="00D46682">
        <w:rPr>
          <w:rFonts w:ascii="Times New Roman" w:hAnsi="Times New Roman" w:cs="Times New Roman"/>
          <w:sz w:val="30"/>
          <w:szCs w:val="30"/>
        </w:rPr>
        <w:t>абз</w:t>
      </w:r>
      <w:proofErr w:type="spellEnd"/>
      <w:r w:rsidRPr="00D46682">
        <w:rPr>
          <w:rFonts w:ascii="Times New Roman" w:hAnsi="Times New Roman" w:cs="Times New Roman"/>
          <w:sz w:val="30"/>
          <w:szCs w:val="30"/>
        </w:rPr>
        <w:t>. 2 ч. 2 п. 18 Положения о предоставлении льготных кредитов, п. 2 приложения 1 к Указу от 06.03.2025 N 95).</w:t>
      </w:r>
    </w:p>
    <w:p w:rsidR="00D46682" w:rsidRPr="00D46682" w:rsidRDefault="00D46682" w:rsidP="00257DDA">
      <w:pPr>
        <w:spacing w:after="0" w:line="240" w:lineRule="auto"/>
        <w:ind w:firstLine="708"/>
        <w:jc w:val="both"/>
        <w:rPr>
          <w:rFonts w:ascii="Times New Roman" w:hAnsi="Times New Roman" w:cs="Times New Roman"/>
          <w:sz w:val="30"/>
          <w:szCs w:val="30"/>
        </w:rPr>
      </w:pPr>
      <w:r w:rsidRPr="00D46682">
        <w:rPr>
          <w:rFonts w:ascii="Times New Roman" w:hAnsi="Times New Roman" w:cs="Times New Roman"/>
          <w:sz w:val="30"/>
          <w:szCs w:val="30"/>
        </w:rPr>
        <w:t>Получить разрешение на продажу квартиры, приобретенной с привлечением льготного кредита, если не прошло 5 лет с момента его погашения, возможно в исполкоме, администрации. Для этого необходимо обратиться в службу "одно окно" и предоставить требуемый пакет документов, среди которых (подп. 1.1.2 п. 1.1 перечня административных процедур N 200):</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заявление (как правило, выдается в службе "одно окно");</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паспорта или иные документы, удостоверяющие личность всех членов семьи, совместно проживающих с собственником;</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нотариально удостоверенное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квартирой, а также отсутствующих граждан, за которыми сохраняется право владения и пользования квартирой;</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технический паспорт и документ, подтверждающий право собственности на квартиру, долю в праве собственности на нее;</w:t>
      </w:r>
    </w:p>
    <w:p w:rsidR="00D46682" w:rsidRP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документы, подтверждающие основания отчуждения квартиры, доли в праве собственности на квартиру (расторжение брака);</w:t>
      </w:r>
    </w:p>
    <w:p w:rsidR="00D46682" w:rsidRDefault="00D46682" w:rsidP="00D46682">
      <w:pPr>
        <w:spacing w:after="0" w:line="240" w:lineRule="auto"/>
        <w:jc w:val="both"/>
        <w:rPr>
          <w:rFonts w:ascii="Times New Roman" w:hAnsi="Times New Roman" w:cs="Times New Roman"/>
          <w:sz w:val="30"/>
          <w:szCs w:val="30"/>
        </w:rPr>
      </w:pPr>
      <w:r w:rsidRPr="00D46682">
        <w:rPr>
          <w:rFonts w:ascii="Times New Roman" w:hAnsi="Times New Roman" w:cs="Times New Roman"/>
          <w:sz w:val="30"/>
          <w:szCs w:val="30"/>
        </w:rPr>
        <w:t>- документ, подтверждающий погашение льготного кредита на строительство (реконструкцию) или приобретение квартиры.</w:t>
      </w:r>
    </w:p>
    <w:p w:rsidR="00C240A8" w:rsidRDefault="00C240A8" w:rsidP="00D46682">
      <w:pPr>
        <w:spacing w:after="0" w:line="240" w:lineRule="auto"/>
        <w:jc w:val="both"/>
        <w:rPr>
          <w:rFonts w:ascii="Times New Roman" w:hAnsi="Times New Roman" w:cs="Times New Roman"/>
          <w:sz w:val="30"/>
          <w:szCs w:val="30"/>
        </w:rPr>
      </w:pPr>
    </w:p>
    <w:p w:rsidR="00C240A8" w:rsidRPr="00C240A8" w:rsidRDefault="00C240A8" w:rsidP="00C240A8">
      <w:pPr>
        <w:spacing w:after="0" w:line="240" w:lineRule="auto"/>
        <w:jc w:val="right"/>
        <w:rPr>
          <w:rFonts w:ascii="Times New Roman" w:hAnsi="Times New Roman" w:cs="Times New Roman"/>
          <w:b/>
          <w:bCs/>
          <w:sz w:val="30"/>
          <w:szCs w:val="30"/>
        </w:rPr>
      </w:pPr>
      <w:bookmarkStart w:id="0" w:name="_GoBack"/>
      <w:r w:rsidRPr="00C240A8">
        <w:rPr>
          <w:rFonts w:ascii="Times New Roman" w:hAnsi="Times New Roman" w:cs="Times New Roman"/>
          <w:b/>
          <w:bCs/>
          <w:sz w:val="30"/>
          <w:szCs w:val="30"/>
        </w:rPr>
        <w:t xml:space="preserve">Помощник прокурора </w:t>
      </w:r>
      <w:proofErr w:type="spellStart"/>
      <w:r w:rsidRPr="00C240A8">
        <w:rPr>
          <w:rFonts w:ascii="Times New Roman" w:hAnsi="Times New Roman" w:cs="Times New Roman"/>
          <w:b/>
          <w:bCs/>
          <w:sz w:val="30"/>
          <w:szCs w:val="30"/>
        </w:rPr>
        <w:t>Смолевичского</w:t>
      </w:r>
      <w:proofErr w:type="spellEnd"/>
      <w:r w:rsidRPr="00C240A8">
        <w:rPr>
          <w:rFonts w:ascii="Times New Roman" w:hAnsi="Times New Roman" w:cs="Times New Roman"/>
          <w:b/>
          <w:bCs/>
          <w:sz w:val="30"/>
          <w:szCs w:val="30"/>
        </w:rPr>
        <w:t xml:space="preserve"> района </w:t>
      </w:r>
    </w:p>
    <w:p w:rsidR="00C240A8" w:rsidRPr="00C240A8" w:rsidRDefault="00C240A8" w:rsidP="00C240A8">
      <w:pPr>
        <w:spacing w:after="0" w:line="240" w:lineRule="auto"/>
        <w:jc w:val="right"/>
        <w:rPr>
          <w:rFonts w:ascii="Times New Roman" w:hAnsi="Times New Roman" w:cs="Times New Roman"/>
          <w:b/>
          <w:bCs/>
          <w:sz w:val="30"/>
          <w:szCs w:val="30"/>
        </w:rPr>
      </w:pPr>
      <w:r w:rsidRPr="00C240A8">
        <w:rPr>
          <w:rFonts w:ascii="Times New Roman" w:hAnsi="Times New Roman" w:cs="Times New Roman"/>
          <w:b/>
          <w:bCs/>
          <w:sz w:val="30"/>
          <w:szCs w:val="30"/>
        </w:rPr>
        <w:t xml:space="preserve">Юрист 2 класса </w:t>
      </w:r>
    </w:p>
    <w:p w:rsidR="00C240A8" w:rsidRPr="00C240A8" w:rsidRDefault="00C240A8" w:rsidP="00C240A8">
      <w:pPr>
        <w:spacing w:after="0" w:line="240" w:lineRule="auto"/>
        <w:jc w:val="right"/>
        <w:rPr>
          <w:rFonts w:ascii="Times New Roman" w:hAnsi="Times New Roman" w:cs="Times New Roman"/>
          <w:b/>
          <w:bCs/>
          <w:sz w:val="30"/>
          <w:szCs w:val="30"/>
        </w:rPr>
      </w:pPr>
      <w:r w:rsidRPr="00C240A8">
        <w:rPr>
          <w:rFonts w:ascii="Times New Roman" w:hAnsi="Times New Roman" w:cs="Times New Roman"/>
          <w:b/>
          <w:bCs/>
          <w:sz w:val="30"/>
          <w:szCs w:val="30"/>
        </w:rPr>
        <w:t xml:space="preserve">Русак А.Н. </w:t>
      </w:r>
      <w:bookmarkEnd w:id="0"/>
    </w:p>
    <w:sectPr w:rsidR="00C240A8" w:rsidRPr="00C240A8" w:rsidSect="00D4668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6B"/>
    <w:rsid w:val="00257DDA"/>
    <w:rsid w:val="003D1E10"/>
    <w:rsid w:val="00A96EB5"/>
    <w:rsid w:val="00C240A8"/>
    <w:rsid w:val="00D46682"/>
    <w:rsid w:val="00E11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280E"/>
  <w15:chartTrackingRefBased/>
  <w15:docId w15:val="{1D42850E-1531-43D9-A149-E2B228B6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112496</TotalTime>
  <Pages>3</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Русак Александра Николаевна</cp:lastModifiedBy>
  <cp:revision>3</cp:revision>
  <dcterms:created xsi:type="dcterms:W3CDTF">2025-10-11T10:06:00Z</dcterms:created>
  <dcterms:modified xsi:type="dcterms:W3CDTF">2025-12-29T14:20:00Z</dcterms:modified>
</cp:coreProperties>
</file>