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6A8" w:rsidRPr="003816A8" w:rsidRDefault="003816A8">
      <w:pPr>
        <w:pStyle w:val="20"/>
        <w:shd w:val="clear" w:color="auto" w:fill="auto"/>
        <w:spacing w:after="0" w:line="341" w:lineRule="exact"/>
        <w:ind w:firstLine="780"/>
        <w:jc w:val="both"/>
        <w:rPr>
          <w:b/>
        </w:rPr>
      </w:pPr>
      <w:bookmarkStart w:id="0" w:name="_GoBack"/>
      <w:r w:rsidRPr="003816A8">
        <w:rPr>
          <w:b/>
        </w:rPr>
        <w:t xml:space="preserve">О внедрении в промышленную эксплуатацию </w:t>
      </w:r>
      <w:r w:rsidRPr="003816A8">
        <w:rPr>
          <w:b/>
        </w:rPr>
        <w:t>функционал</w:t>
      </w:r>
      <w:r w:rsidRPr="003816A8">
        <w:rPr>
          <w:b/>
        </w:rPr>
        <w:t>а</w:t>
      </w:r>
      <w:r w:rsidRPr="003816A8">
        <w:rPr>
          <w:b/>
        </w:rPr>
        <w:t xml:space="preserve"> по передаче сведений в систему маркировки на основании договора поручения</w:t>
      </w:r>
    </w:p>
    <w:bookmarkEnd w:id="0"/>
    <w:p w:rsidR="003816A8" w:rsidRDefault="003816A8">
      <w:pPr>
        <w:pStyle w:val="20"/>
        <w:shd w:val="clear" w:color="auto" w:fill="auto"/>
        <w:spacing w:after="0" w:line="341" w:lineRule="exact"/>
        <w:ind w:firstLine="780"/>
        <w:jc w:val="both"/>
      </w:pPr>
    </w:p>
    <w:p w:rsidR="005E4BAC" w:rsidRDefault="003816A8">
      <w:pPr>
        <w:pStyle w:val="20"/>
        <w:shd w:val="clear" w:color="auto" w:fill="auto"/>
        <w:spacing w:after="0" w:line="341" w:lineRule="exact"/>
        <w:ind w:firstLine="780"/>
        <w:jc w:val="both"/>
      </w:pPr>
      <w:r>
        <w:t xml:space="preserve">Министерство по налогам и сборам сообщает, что оператором </w:t>
      </w:r>
      <w:r>
        <w:t>государственной информационной системы маркировки товаров унифицированными контрольными знаками или средствами идентификации (далее - система маркировки) РУП «</w:t>
      </w:r>
      <w:r>
        <w:t>Издательство «</w:t>
      </w:r>
      <w:proofErr w:type="spellStart"/>
      <w:r>
        <w:t>Белбланкавыд</w:t>
      </w:r>
      <w:proofErr w:type="spellEnd"/>
      <w:r>
        <w:t>»</w:t>
      </w:r>
      <w:r>
        <w:t xml:space="preserve"> в ГИС «</w:t>
      </w:r>
      <w:r>
        <w:t>Электронный знак»</w:t>
      </w:r>
      <w:r>
        <w:t xml:space="preserve"> </w:t>
      </w:r>
      <w:r w:rsidRPr="003816A8">
        <w:t xml:space="preserve">внедрен в промышленную эксплуатацию </w:t>
      </w:r>
      <w:r>
        <w:t>функцион</w:t>
      </w:r>
      <w:r>
        <w:t>ал по передаче сведений в систему маркировки на основании договора поручения.</w:t>
      </w:r>
    </w:p>
    <w:p w:rsidR="005E4BAC" w:rsidRDefault="003816A8">
      <w:pPr>
        <w:pStyle w:val="50"/>
        <w:shd w:val="clear" w:color="auto" w:fill="auto"/>
      </w:pPr>
      <w:proofErr w:type="spellStart"/>
      <w:r>
        <w:t>Справочно</w:t>
      </w:r>
      <w:proofErr w:type="spellEnd"/>
      <w:r>
        <w:t>:</w:t>
      </w:r>
    </w:p>
    <w:p w:rsidR="005E4BAC" w:rsidRDefault="003816A8">
      <w:pPr>
        <w:pStyle w:val="60"/>
        <w:shd w:val="clear" w:color="auto" w:fill="auto"/>
      </w:pPr>
      <w:r>
        <w:t>Указанный функционал предназначен для предоставления прав доступа субъектам хозяйствования Республики Беларусь, которые оказывают услуги участникам оборота товаров (да</w:t>
      </w:r>
      <w:r>
        <w:t>лее - Доверители) по маркировке товаров унифицированными контрольными знаками и средствами идентификации на основании договора поручения или иного документа, выполнения операций в системе маркировки от имени Доверителя.</w:t>
      </w:r>
    </w:p>
    <w:p w:rsidR="005E4BAC" w:rsidRDefault="003816A8">
      <w:pPr>
        <w:pStyle w:val="20"/>
        <w:shd w:val="clear" w:color="auto" w:fill="auto"/>
        <w:spacing w:after="0" w:line="341" w:lineRule="exact"/>
        <w:ind w:firstLine="780"/>
        <w:jc w:val="both"/>
      </w:pPr>
      <w:r>
        <w:t>Актуальная эксплуатационная документ</w:t>
      </w:r>
      <w:r>
        <w:t xml:space="preserve">ация опубликована на сайте оператора системы маркировки </w:t>
      </w:r>
      <w:proofErr w:type="spellStart"/>
      <w:r>
        <w:rPr>
          <w:lang w:val="en-US" w:eastAsia="en-US" w:bidi="en-US"/>
        </w:rPr>
        <w:t>datamark</w:t>
      </w:r>
      <w:proofErr w:type="spellEnd"/>
      <w:r w:rsidRPr="003816A8">
        <w:rPr>
          <w:lang w:eastAsia="en-US" w:bidi="en-US"/>
        </w:rPr>
        <w:t>.</w:t>
      </w:r>
      <w:r>
        <w:rPr>
          <w:lang w:val="en-US" w:eastAsia="en-US" w:bidi="en-US"/>
        </w:rPr>
        <w:t>by</w:t>
      </w:r>
      <w:r w:rsidRPr="003816A8">
        <w:rPr>
          <w:lang w:eastAsia="en-US" w:bidi="en-US"/>
        </w:rPr>
        <w:t xml:space="preserve"> </w:t>
      </w:r>
      <w:r>
        <w:t>в разделе «Документация».</w:t>
      </w:r>
    </w:p>
    <w:sectPr w:rsidR="005E4BAC">
      <w:footerReference w:type="default" r:id="rId6"/>
      <w:type w:val="continuous"/>
      <w:pgSz w:w="11900" w:h="16840"/>
      <w:pgMar w:top="1143" w:right="532" w:bottom="1143" w:left="16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6A8" w:rsidRDefault="003816A8">
      <w:r>
        <w:separator/>
      </w:r>
    </w:p>
  </w:endnote>
  <w:endnote w:type="continuationSeparator" w:id="0">
    <w:p w:rsidR="003816A8" w:rsidRDefault="0038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BAC" w:rsidRDefault="005E4BA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6A8" w:rsidRDefault="003816A8"/>
  </w:footnote>
  <w:footnote w:type="continuationSeparator" w:id="0">
    <w:p w:rsidR="003816A8" w:rsidRDefault="003816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AC"/>
    <w:rsid w:val="003816A8"/>
    <w:rsid w:val="005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2641E8"/>
  <w15:docId w15:val="{B51AD974-A2FB-451A-A157-5DBE3C16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83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ind w:firstLine="780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ind w:firstLine="78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KOLEDA_T_L</dc:creator>
  <cp:lastModifiedBy>Коледа Татьяна Леонидовна</cp:lastModifiedBy>
  <cp:revision>1</cp:revision>
  <dcterms:created xsi:type="dcterms:W3CDTF">2026-01-16T05:18:00Z</dcterms:created>
  <dcterms:modified xsi:type="dcterms:W3CDTF">2026-01-16T05:26:00Z</dcterms:modified>
</cp:coreProperties>
</file>