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D0F" w:rsidRPr="00FB3D0F" w:rsidRDefault="00FB3D0F" w:rsidP="00FB3D0F">
      <w:pPr>
        <w:pStyle w:val="20"/>
        <w:shd w:val="clear" w:color="auto" w:fill="auto"/>
        <w:spacing w:line="240" w:lineRule="auto"/>
        <w:ind w:right="2835" w:firstLine="0"/>
        <w:rPr>
          <w:b/>
        </w:rPr>
      </w:pPr>
      <w:r w:rsidRPr="00FB3D0F">
        <w:rPr>
          <w:b/>
        </w:rPr>
        <w:t>«О перечне товаров, ввезенных на таможенную территорию Евразийского экономического союза, в отношении которых осуществляется прослеживаемость»</w:t>
      </w:r>
    </w:p>
    <w:p w:rsidR="00FB3D0F" w:rsidRDefault="00FB3D0F">
      <w:pPr>
        <w:pStyle w:val="20"/>
        <w:shd w:val="clear" w:color="auto" w:fill="auto"/>
        <w:spacing w:line="341" w:lineRule="exact"/>
        <w:ind w:firstLine="760"/>
        <w:jc w:val="both"/>
      </w:pPr>
    </w:p>
    <w:p w:rsidR="00FB3D0F" w:rsidRDefault="00685818" w:rsidP="00FB3D0F">
      <w:pPr>
        <w:pStyle w:val="20"/>
        <w:shd w:val="clear" w:color="auto" w:fill="auto"/>
        <w:spacing w:line="240" w:lineRule="auto"/>
        <w:ind w:firstLine="709"/>
        <w:jc w:val="both"/>
      </w:pPr>
      <w:r>
        <w:t xml:space="preserve">Министерство по налогам и сборам </w:t>
      </w:r>
      <w:r w:rsidR="00FB3D0F">
        <w:t>Республики Беларусь сообщает.</w:t>
      </w:r>
    </w:p>
    <w:p w:rsidR="000218A7" w:rsidRDefault="00FB3D0F" w:rsidP="00FB3D0F">
      <w:pPr>
        <w:pStyle w:val="20"/>
        <w:shd w:val="clear" w:color="auto" w:fill="auto"/>
        <w:spacing w:line="240" w:lineRule="auto"/>
        <w:ind w:firstLine="709"/>
        <w:jc w:val="both"/>
      </w:pPr>
      <w:r>
        <w:t xml:space="preserve">В соответствии с </w:t>
      </w:r>
      <w:r w:rsidR="00685818">
        <w:t>р</w:t>
      </w:r>
      <w:r w:rsidR="00685818">
        <w:t>ешение</w:t>
      </w:r>
      <w:r>
        <w:t>м</w:t>
      </w:r>
      <w:r w:rsidR="00685818">
        <w:t xml:space="preserve"> Совета Евразийской экономической комиссии от 26.01.2026 № 5 </w:t>
      </w:r>
      <w:r>
        <w:t>«</w:t>
      </w:r>
      <w:bookmarkStart w:id="0" w:name="_GoBack"/>
      <w:r w:rsidR="00685818">
        <w:t xml:space="preserve">О перечне товаров, ввезенных на таможенную территорию Евразийского </w:t>
      </w:r>
      <w:r w:rsidR="00685818">
        <w:t>экономического союза, в отношении которых осуществляется прослеживаемость</w:t>
      </w:r>
      <w:bookmarkEnd w:id="0"/>
      <w:r>
        <w:t>»</w:t>
      </w:r>
      <w:r w:rsidR="00685818">
        <w:t xml:space="preserve"> </w:t>
      </w:r>
      <w:r w:rsidR="00685818">
        <w:t xml:space="preserve">с </w:t>
      </w:r>
      <w:r w:rsidR="00685818" w:rsidRPr="00685818">
        <w:rPr>
          <w:b/>
        </w:rPr>
        <w:t>1 сентября 2026</w:t>
      </w:r>
      <w:r w:rsidR="00685818" w:rsidRPr="00685818">
        <w:rPr>
          <w:b/>
        </w:rPr>
        <w:t>г</w:t>
      </w:r>
      <w:r w:rsidR="00685818">
        <w:t xml:space="preserve">. </w:t>
      </w:r>
      <w:r w:rsidR="00685818" w:rsidRPr="00685818">
        <w:t>на территории Евразийского экономического союза (далее - ЕАЭС)</w:t>
      </w:r>
      <w:r w:rsidR="00685818">
        <w:t xml:space="preserve"> </w:t>
      </w:r>
      <w:r w:rsidR="00685818">
        <w:t xml:space="preserve">вводится </w:t>
      </w:r>
      <w:r w:rsidR="00685818">
        <w:t>прослеживаемость холодильников и морозильников бытовых, машин стиральных и телевизоров.</w:t>
      </w:r>
    </w:p>
    <w:p w:rsidR="000218A7" w:rsidRDefault="00685818" w:rsidP="00FB3D0F">
      <w:pPr>
        <w:pStyle w:val="40"/>
        <w:shd w:val="clear" w:color="auto" w:fill="auto"/>
        <w:spacing w:line="240" w:lineRule="auto"/>
        <w:ind w:firstLine="709"/>
      </w:pPr>
      <w:proofErr w:type="spellStart"/>
      <w:r>
        <w:t>Справочно</w:t>
      </w:r>
      <w:proofErr w:type="spellEnd"/>
      <w:r>
        <w:t>:</w:t>
      </w:r>
    </w:p>
    <w:p w:rsidR="000218A7" w:rsidRDefault="00685818" w:rsidP="00FB3D0F">
      <w:pPr>
        <w:pStyle w:val="50"/>
        <w:shd w:val="clear" w:color="auto" w:fill="auto"/>
        <w:spacing w:line="240" w:lineRule="auto"/>
        <w:ind w:firstLine="709"/>
      </w:pPr>
      <w:r>
        <w:t>В соответствии с решением Евразийского межправительственного совета от 30.09.2025</w:t>
      </w:r>
      <w:r>
        <w:rPr>
          <w:rStyle w:val="51"/>
        </w:rPr>
        <w:t xml:space="preserve"> № </w:t>
      </w:r>
      <w:r>
        <w:t>5 ”О начале функционирования механизма прослеживаемости товаров, ввезенны</w:t>
      </w:r>
      <w:r>
        <w:t>х на таможенную территорию Евразийского экономического союза, на постоянной основе“ механизм прослеживаемости товаров, ввезенных на таможенную территорию Евразийского экономического союза, предусмотренный Соглашением о механизме прослеживаемости товаров, в</w:t>
      </w:r>
      <w:r>
        <w:t>везенных на таможенную территорию Евразийского экономического союза, от 29 мая 2019 года, в отношении, указанных в решении № 5, начинает функционировать на постоянной основе с 1 сентября 2026 г.</w:t>
      </w:r>
    </w:p>
    <w:p w:rsidR="000218A7" w:rsidRDefault="00685818" w:rsidP="00FB3D0F">
      <w:pPr>
        <w:pStyle w:val="20"/>
        <w:shd w:val="clear" w:color="auto" w:fill="auto"/>
        <w:spacing w:line="240" w:lineRule="auto"/>
        <w:ind w:firstLine="709"/>
        <w:jc w:val="both"/>
      </w:pPr>
      <w:r>
        <w:t>Механизм прослеживаемости внедрен в ЕАЭС в целях подтверждени</w:t>
      </w:r>
      <w:r>
        <w:t>я законности оборота товаров при их перемещении с территории одного государства-члена на территорию другого государства- члена ЕАЭС.</w:t>
      </w:r>
      <w:r w:rsidR="00FB3D0F">
        <w:t xml:space="preserve"> </w:t>
      </w:r>
    </w:p>
    <w:p w:rsidR="000218A7" w:rsidRDefault="00685818" w:rsidP="00FB3D0F">
      <w:pPr>
        <w:pStyle w:val="20"/>
        <w:shd w:val="clear" w:color="auto" w:fill="auto"/>
        <w:spacing w:line="240" w:lineRule="auto"/>
        <w:ind w:firstLine="709"/>
        <w:jc w:val="both"/>
      </w:pPr>
      <w:r>
        <w:t>Принятие решения не потребует от субъектов хозяйствования, осуществляющих оборот холодильников и моро</w:t>
      </w:r>
      <w:r>
        <w:t>зильников бытовых, машин стиральных и телевизоров, принятия дополнительных мер, связанных с необходимостью его реализации, поскольку все указанные</w:t>
      </w:r>
      <w:r w:rsidR="00FB3D0F">
        <w:t xml:space="preserve">   т</w:t>
      </w:r>
      <w:r>
        <w:t>оварные группы будут подлежать прослеживаемости на территории Республики Беларусь уже с 01.03.2026 (приложен</w:t>
      </w:r>
      <w:r>
        <w:t>ие 2 к постановлению Совета Министров Республики Беларусь от 23.01.2021</w:t>
      </w:r>
      <w:r>
        <w:tab/>
        <w:t>№ 250</w:t>
      </w:r>
      <w:r w:rsidR="00FB3D0F">
        <w:t xml:space="preserve"> </w:t>
      </w:r>
      <w:r>
        <w:t>”О реализации Указа Президента Республики Беларусь от 29 декабря 2020 г. № 496“).</w:t>
      </w:r>
    </w:p>
    <w:p w:rsidR="000218A7" w:rsidRDefault="00685818">
      <w:pPr>
        <w:pStyle w:val="20"/>
        <w:shd w:val="clear" w:color="auto" w:fill="auto"/>
        <w:spacing w:after="353" w:line="346" w:lineRule="exact"/>
        <w:ind w:firstLine="740"/>
        <w:jc w:val="both"/>
      </w:pPr>
      <w:r>
        <w:t>Информационное взаимодействие между государствами-членами ЕАЭС от Республики Беларусь будет осущ</w:t>
      </w:r>
      <w:r>
        <w:t>ествляться МНС, субъектам хозяйствования представлять дополнительные сведения в налоговые органы не потребуется.</w:t>
      </w:r>
    </w:p>
    <w:sectPr w:rsidR="000218A7" w:rsidSect="00FB3D0F">
      <w:headerReference w:type="even" r:id="rId7"/>
      <w:headerReference w:type="default" r:id="rId8"/>
      <w:footerReference w:type="even" r:id="rId9"/>
      <w:pgSz w:w="11900" w:h="16840"/>
      <w:pgMar w:top="1450" w:right="711" w:bottom="851" w:left="16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3D0F" w:rsidRDefault="00FB3D0F">
      <w:r>
        <w:separator/>
      </w:r>
    </w:p>
  </w:endnote>
  <w:endnote w:type="continuationSeparator" w:id="0">
    <w:p w:rsidR="00FB3D0F" w:rsidRDefault="00FB3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8A7" w:rsidRDefault="000218A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3D0F" w:rsidRDefault="00FB3D0F"/>
  </w:footnote>
  <w:footnote w:type="continuationSeparator" w:id="0">
    <w:p w:rsidR="00FB3D0F" w:rsidRDefault="00FB3D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8A7" w:rsidRDefault="000218A7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8A7" w:rsidRDefault="000218A7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5E50DE"/>
    <w:multiLevelType w:val="multilevel"/>
    <w:tmpl w:val="1C7ACC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savePreviewPicture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8A7"/>
    <w:rsid w:val="000218A7"/>
    <w:rsid w:val="00685818"/>
    <w:rsid w:val="00FB3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4B0DDB8"/>
  <w15:docId w15:val="{6BA81972-8C78-4EBE-B06D-06CD2C58E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30"/>
      <w:szCs w:val="3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51">
    <w:name w:val="Основной текст (5) + Не курсив"/>
    <w:basedOn w:val="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2pt">
    <w:name w:val="Колонтитул + 12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8" w:lineRule="exact"/>
      <w:ind w:hanging="3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78" w:lineRule="exact"/>
      <w:ind w:firstLine="760"/>
      <w:jc w:val="both"/>
    </w:pPr>
    <w:rPr>
      <w:rFonts w:ascii="Times New Roman" w:eastAsia="Times New Roman" w:hAnsi="Times New Roman" w:cs="Times New Roman"/>
      <w:b/>
      <w:bCs/>
      <w:i/>
      <w:iCs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ind w:firstLine="760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KOLEDA_T_L</dc:creator>
  <cp:lastModifiedBy>Коледа Татьяна Леонидовна</cp:lastModifiedBy>
  <cp:revision>1</cp:revision>
  <dcterms:created xsi:type="dcterms:W3CDTF">2026-02-23T07:08:00Z</dcterms:created>
  <dcterms:modified xsi:type="dcterms:W3CDTF">2026-02-23T07:23:00Z</dcterms:modified>
</cp:coreProperties>
</file>