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037C" w:rsidRPr="008E6D2F" w:rsidRDefault="0041037C" w:rsidP="008E2A9F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6"/>
          <w:szCs w:val="30"/>
        </w:rPr>
      </w:pPr>
      <w:r w:rsidRPr="008E6D2F">
        <w:rPr>
          <w:rFonts w:ascii="Times New Roman" w:hAnsi="Times New Roman" w:cs="Times New Roman"/>
          <w:b/>
          <w:sz w:val="36"/>
          <w:szCs w:val="30"/>
        </w:rPr>
        <w:t>Статья:</w:t>
      </w:r>
      <w:r w:rsidRPr="008E6D2F">
        <w:rPr>
          <w:rFonts w:ascii="Times New Roman" w:hAnsi="Times New Roman" w:cs="Times New Roman"/>
          <w:b/>
          <w:color w:val="C00000"/>
          <w:sz w:val="36"/>
          <w:szCs w:val="30"/>
        </w:rPr>
        <w:t xml:space="preserve"> Соблюдение лицензионных требований </w:t>
      </w:r>
      <w:r w:rsidR="00321319" w:rsidRPr="008E6D2F">
        <w:rPr>
          <w:rFonts w:ascii="Times New Roman" w:hAnsi="Times New Roman" w:cs="Times New Roman"/>
          <w:b/>
          <w:color w:val="C00000"/>
          <w:sz w:val="36"/>
          <w:szCs w:val="30"/>
        </w:rPr>
        <w:t xml:space="preserve">в сфере охранной деятельности </w:t>
      </w:r>
      <w:r w:rsidRPr="008E6D2F">
        <w:rPr>
          <w:rFonts w:ascii="Times New Roman" w:hAnsi="Times New Roman" w:cs="Times New Roman"/>
          <w:b/>
          <w:color w:val="C00000"/>
          <w:sz w:val="36"/>
          <w:szCs w:val="30"/>
        </w:rPr>
        <w:t>и ответственность за их нарушение</w:t>
      </w:r>
      <w:r w:rsidR="008E2A9F" w:rsidRPr="008E6D2F">
        <w:rPr>
          <w:rFonts w:ascii="Times New Roman" w:hAnsi="Times New Roman" w:cs="Times New Roman"/>
          <w:b/>
          <w:color w:val="C00000"/>
          <w:sz w:val="36"/>
          <w:szCs w:val="30"/>
        </w:rPr>
        <w:t>.</w:t>
      </w:r>
    </w:p>
    <w:p w:rsidR="0041037C" w:rsidRPr="0041037C" w:rsidRDefault="0041037C" w:rsidP="0041037C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41037C" w:rsidRPr="0041037C" w:rsidRDefault="0041037C" w:rsidP="008E2A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41037C">
        <w:rPr>
          <w:rFonts w:ascii="Times New Roman" w:hAnsi="Times New Roman" w:cs="Times New Roman"/>
          <w:sz w:val="30"/>
          <w:szCs w:val="30"/>
        </w:rPr>
        <w:t xml:space="preserve">Охранная деятельность в Республике Беларусь является одним из важнейших инструментов обеспечения безопасности физических лиц, объектов и имущества от противоправных посягательств. Правовое регулирование этой сферы осуществляется на основании двух основополагающих нормативных актов: Закона Республики Беларусь </w:t>
      </w:r>
      <w:r w:rsidR="008E2A9F">
        <w:rPr>
          <w:rFonts w:ascii="Times New Roman" w:hAnsi="Times New Roman" w:cs="Times New Roman"/>
          <w:sz w:val="30"/>
          <w:szCs w:val="30"/>
        </w:rPr>
        <w:br/>
      </w:r>
      <w:r w:rsidRPr="0041037C">
        <w:rPr>
          <w:rFonts w:ascii="Times New Roman" w:hAnsi="Times New Roman" w:cs="Times New Roman"/>
          <w:sz w:val="30"/>
          <w:szCs w:val="30"/>
        </w:rPr>
        <w:t xml:space="preserve">от 8 ноября 2006 г. № 175-З «Об охранной деятельности» (далее — Закон </w:t>
      </w:r>
      <w:r>
        <w:rPr>
          <w:rFonts w:ascii="Times New Roman" w:hAnsi="Times New Roman" w:cs="Times New Roman"/>
          <w:sz w:val="30"/>
          <w:szCs w:val="30"/>
        </w:rPr>
        <w:br/>
      </w:r>
      <w:r w:rsidRPr="0041037C">
        <w:rPr>
          <w:rFonts w:ascii="Times New Roman" w:hAnsi="Times New Roman" w:cs="Times New Roman"/>
          <w:sz w:val="30"/>
          <w:szCs w:val="30"/>
        </w:rPr>
        <w:t xml:space="preserve">№ 175-З) и Закона Республики Беларусь от 14 октября 2022 г. № 213-З </w:t>
      </w:r>
      <w:r>
        <w:rPr>
          <w:rFonts w:ascii="Times New Roman" w:hAnsi="Times New Roman" w:cs="Times New Roman"/>
          <w:sz w:val="30"/>
          <w:szCs w:val="30"/>
        </w:rPr>
        <w:br/>
      </w:r>
      <w:r w:rsidRPr="0041037C">
        <w:rPr>
          <w:rFonts w:ascii="Times New Roman" w:hAnsi="Times New Roman" w:cs="Times New Roman"/>
          <w:sz w:val="30"/>
          <w:szCs w:val="30"/>
        </w:rPr>
        <w:t>«О лицензировании» (далее — Закон № 213-З). Взаимосвязь данных законов формирует четкий механизм требований к субъектам, осуществляющим охранные услуги, и устанавливает строгую ответственность за их нарушение.</w:t>
      </w:r>
    </w:p>
    <w:p w:rsidR="0041037C" w:rsidRPr="0041037C" w:rsidRDefault="0041037C" w:rsidP="0041037C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41037C" w:rsidRPr="008E6D2F" w:rsidRDefault="0041037C" w:rsidP="008E6D2F">
      <w:pPr>
        <w:pStyle w:val="a5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i/>
          <w:sz w:val="30"/>
          <w:szCs w:val="30"/>
          <w:u w:val="single"/>
        </w:rPr>
      </w:pPr>
      <w:r w:rsidRPr="008E6D2F">
        <w:rPr>
          <w:rFonts w:ascii="Times New Roman" w:hAnsi="Times New Roman" w:cs="Times New Roman"/>
          <w:i/>
          <w:color w:val="002060"/>
          <w:sz w:val="30"/>
          <w:szCs w:val="30"/>
          <w:u w:val="single"/>
        </w:rPr>
        <w:t xml:space="preserve">Лицензирование и </w:t>
      </w:r>
      <w:proofErr w:type="spellStart"/>
      <w:r w:rsidRPr="008E6D2F">
        <w:rPr>
          <w:rFonts w:ascii="Times New Roman" w:hAnsi="Times New Roman" w:cs="Times New Roman"/>
          <w:i/>
          <w:color w:val="002060"/>
          <w:sz w:val="30"/>
          <w:szCs w:val="30"/>
          <w:u w:val="single"/>
        </w:rPr>
        <w:t>долицензионные</w:t>
      </w:r>
      <w:proofErr w:type="spellEnd"/>
      <w:r w:rsidRPr="008E6D2F">
        <w:rPr>
          <w:rFonts w:ascii="Times New Roman" w:hAnsi="Times New Roman" w:cs="Times New Roman"/>
          <w:i/>
          <w:color w:val="002060"/>
          <w:sz w:val="30"/>
          <w:szCs w:val="30"/>
          <w:u w:val="single"/>
        </w:rPr>
        <w:t xml:space="preserve"> требования</w:t>
      </w:r>
      <w:r w:rsidR="00C30BFF" w:rsidRPr="008E6D2F">
        <w:rPr>
          <w:rFonts w:ascii="Times New Roman" w:hAnsi="Times New Roman" w:cs="Times New Roman"/>
          <w:i/>
          <w:color w:val="002060"/>
          <w:sz w:val="30"/>
          <w:szCs w:val="30"/>
          <w:u w:val="single"/>
        </w:rPr>
        <w:t>.</w:t>
      </w:r>
    </w:p>
    <w:p w:rsidR="008E6D2F" w:rsidRPr="008E6D2F" w:rsidRDefault="008E6D2F" w:rsidP="008E6D2F">
      <w:pPr>
        <w:pStyle w:val="a5"/>
        <w:spacing w:after="0" w:line="240" w:lineRule="auto"/>
        <w:ind w:left="1068"/>
        <w:rPr>
          <w:rFonts w:ascii="Times New Roman" w:hAnsi="Times New Roman" w:cs="Times New Roman"/>
          <w:i/>
          <w:sz w:val="30"/>
          <w:szCs w:val="30"/>
          <w:u w:val="single"/>
        </w:rPr>
      </w:pPr>
    </w:p>
    <w:p w:rsidR="0041037C" w:rsidRPr="0041037C" w:rsidRDefault="0041037C" w:rsidP="008E2A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41037C">
        <w:rPr>
          <w:rFonts w:ascii="Times New Roman" w:hAnsi="Times New Roman" w:cs="Times New Roman"/>
          <w:sz w:val="30"/>
          <w:szCs w:val="30"/>
        </w:rPr>
        <w:t>Согласно статье 1 Закона № 175-З, охранная деятельность включает не только физическую охрану, но и проектирование, монтаж, наладку и техническое обслуживание средств и систем охраны. Данные виды работ, за исключением охраны организацией своих работников и принадлежащих ей объектов (не подлежащих лицензированию), требуют получения лицензии в Департаменте охраны Министерства внутренних дел.</w:t>
      </w:r>
    </w:p>
    <w:p w:rsidR="0041037C" w:rsidRPr="0041037C" w:rsidRDefault="0041037C" w:rsidP="008E2A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41037C">
        <w:rPr>
          <w:rFonts w:ascii="Times New Roman" w:hAnsi="Times New Roman" w:cs="Times New Roman"/>
          <w:sz w:val="30"/>
          <w:szCs w:val="30"/>
        </w:rPr>
        <w:t xml:space="preserve">Закон № 213-З определяет лицензионный порядок осуществления такой деятельности. Соискателю лицензии необходимо соответствовать </w:t>
      </w:r>
      <w:proofErr w:type="spellStart"/>
      <w:r w:rsidRPr="0041037C">
        <w:rPr>
          <w:rFonts w:ascii="Times New Roman" w:hAnsi="Times New Roman" w:cs="Times New Roman"/>
          <w:sz w:val="30"/>
          <w:szCs w:val="30"/>
        </w:rPr>
        <w:t>долицензионным</w:t>
      </w:r>
      <w:proofErr w:type="spellEnd"/>
      <w:r w:rsidRPr="0041037C">
        <w:rPr>
          <w:rFonts w:ascii="Times New Roman" w:hAnsi="Times New Roman" w:cs="Times New Roman"/>
          <w:sz w:val="30"/>
          <w:szCs w:val="30"/>
        </w:rPr>
        <w:t xml:space="preserve"> требованиям, установленным статьей 251 Закона </w:t>
      </w:r>
      <w:r w:rsidR="008E2A9F">
        <w:rPr>
          <w:rFonts w:ascii="Times New Roman" w:hAnsi="Times New Roman" w:cs="Times New Roman"/>
          <w:sz w:val="30"/>
          <w:szCs w:val="30"/>
        </w:rPr>
        <w:br/>
      </w:r>
      <w:r w:rsidRPr="0041037C">
        <w:rPr>
          <w:rFonts w:ascii="Times New Roman" w:hAnsi="Times New Roman" w:cs="Times New Roman"/>
          <w:sz w:val="30"/>
          <w:szCs w:val="30"/>
        </w:rPr>
        <w:t>№ 21</w:t>
      </w:r>
      <w:r w:rsidR="008E2A9F">
        <w:rPr>
          <w:rFonts w:ascii="Times New Roman" w:hAnsi="Times New Roman" w:cs="Times New Roman"/>
          <w:sz w:val="30"/>
          <w:szCs w:val="30"/>
        </w:rPr>
        <w:t>3-З</w:t>
      </w:r>
      <w:r w:rsidRPr="0041037C">
        <w:rPr>
          <w:rFonts w:ascii="Times New Roman" w:hAnsi="Times New Roman" w:cs="Times New Roman"/>
          <w:sz w:val="30"/>
          <w:szCs w:val="30"/>
        </w:rPr>
        <w:t xml:space="preserve">. </w:t>
      </w:r>
      <w:r w:rsidRPr="008E6D2F">
        <w:rPr>
          <w:rFonts w:ascii="Times New Roman" w:hAnsi="Times New Roman" w:cs="Times New Roman"/>
          <w:sz w:val="30"/>
          <w:szCs w:val="30"/>
          <w:u w:val="single"/>
        </w:rPr>
        <w:t>Ключевыми</w:t>
      </w:r>
      <w:r w:rsidR="008E2A9F" w:rsidRPr="008E6D2F">
        <w:rPr>
          <w:rFonts w:ascii="Times New Roman" w:hAnsi="Times New Roman" w:cs="Times New Roman"/>
          <w:sz w:val="30"/>
          <w:szCs w:val="30"/>
          <w:u w:val="single"/>
        </w:rPr>
        <w:t xml:space="preserve"> требованиями</w:t>
      </w:r>
      <w:r w:rsidRPr="008E6D2F">
        <w:rPr>
          <w:rFonts w:ascii="Times New Roman" w:hAnsi="Times New Roman" w:cs="Times New Roman"/>
          <w:sz w:val="30"/>
          <w:szCs w:val="30"/>
          <w:u w:val="single"/>
        </w:rPr>
        <w:t xml:space="preserve"> являются:</w:t>
      </w:r>
    </w:p>
    <w:p w:rsidR="0041037C" w:rsidRDefault="0013557D" w:rsidP="008E6D2F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8E6D2F">
        <w:rPr>
          <w:rFonts w:ascii="Times New Roman" w:hAnsi="Times New Roman" w:cs="Times New Roman"/>
          <w:sz w:val="30"/>
          <w:szCs w:val="30"/>
        </w:rPr>
        <w:t>м</w:t>
      </w:r>
      <w:r w:rsidR="0041037C" w:rsidRPr="008E6D2F">
        <w:rPr>
          <w:rFonts w:ascii="Times New Roman" w:hAnsi="Times New Roman" w:cs="Times New Roman"/>
          <w:sz w:val="30"/>
          <w:szCs w:val="30"/>
        </w:rPr>
        <w:t>атериально-техническая база: наличие на праве собственности или ином законном основании приборов, оборудования и средств индивидуальной защиты, соответствующих техниче</w:t>
      </w:r>
      <w:r w:rsidR="008E2A9F" w:rsidRPr="008E6D2F">
        <w:rPr>
          <w:rFonts w:ascii="Times New Roman" w:hAnsi="Times New Roman" w:cs="Times New Roman"/>
          <w:sz w:val="30"/>
          <w:szCs w:val="30"/>
        </w:rPr>
        <w:t>ским нормативным правовым актам</w:t>
      </w:r>
      <w:r w:rsidR="0041037C" w:rsidRPr="008E6D2F">
        <w:rPr>
          <w:rFonts w:ascii="Times New Roman" w:hAnsi="Times New Roman" w:cs="Times New Roman"/>
          <w:sz w:val="30"/>
          <w:szCs w:val="30"/>
        </w:rPr>
        <w:t>.</w:t>
      </w:r>
    </w:p>
    <w:p w:rsidR="0041037C" w:rsidRDefault="0013557D" w:rsidP="008E6D2F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8E6D2F">
        <w:rPr>
          <w:rFonts w:ascii="Times New Roman" w:hAnsi="Times New Roman" w:cs="Times New Roman"/>
          <w:sz w:val="30"/>
          <w:szCs w:val="30"/>
        </w:rPr>
        <w:t>к</w:t>
      </w:r>
      <w:r w:rsidR="0041037C" w:rsidRPr="008E6D2F">
        <w:rPr>
          <w:rFonts w:ascii="Times New Roman" w:hAnsi="Times New Roman" w:cs="Times New Roman"/>
          <w:sz w:val="30"/>
          <w:szCs w:val="30"/>
        </w:rPr>
        <w:t>адровый состав: наличие в штате не менее трех работников, для которых данная деятельность является основной и которые имеют необходимую квалификацию</w:t>
      </w:r>
      <w:r w:rsidRPr="008E6D2F">
        <w:rPr>
          <w:rFonts w:ascii="Times New Roman" w:hAnsi="Times New Roman" w:cs="Times New Roman"/>
          <w:sz w:val="30"/>
          <w:szCs w:val="30"/>
        </w:rPr>
        <w:t>, для которых эта работа является основной (на каждую заявленную работу и (или) услугу, составляющие лицензируемый вид деятельности, для каждого обособленного подразделения)</w:t>
      </w:r>
      <w:r w:rsidR="0041037C" w:rsidRPr="008E6D2F">
        <w:rPr>
          <w:rFonts w:ascii="Times New Roman" w:hAnsi="Times New Roman" w:cs="Times New Roman"/>
          <w:sz w:val="30"/>
          <w:szCs w:val="30"/>
        </w:rPr>
        <w:t>.</w:t>
      </w:r>
    </w:p>
    <w:p w:rsidR="0041037C" w:rsidRPr="008E6D2F" w:rsidRDefault="0013557D" w:rsidP="008E6D2F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8E6D2F">
        <w:rPr>
          <w:rFonts w:ascii="Times New Roman" w:hAnsi="Times New Roman" w:cs="Times New Roman"/>
          <w:sz w:val="30"/>
          <w:szCs w:val="30"/>
        </w:rPr>
        <w:t>о</w:t>
      </w:r>
      <w:r w:rsidR="0041037C" w:rsidRPr="008E6D2F">
        <w:rPr>
          <w:rFonts w:ascii="Times New Roman" w:hAnsi="Times New Roman" w:cs="Times New Roman"/>
          <w:sz w:val="30"/>
          <w:szCs w:val="30"/>
        </w:rPr>
        <w:t xml:space="preserve">тсутствие ограничений: работники </w:t>
      </w:r>
      <w:r w:rsidRPr="008E6D2F">
        <w:rPr>
          <w:rFonts w:ascii="Times New Roman" w:hAnsi="Times New Roman" w:cs="Times New Roman"/>
          <w:sz w:val="30"/>
          <w:szCs w:val="30"/>
        </w:rPr>
        <w:t>организаций</w:t>
      </w:r>
      <w:r w:rsidR="0041037C" w:rsidRPr="008E6D2F">
        <w:rPr>
          <w:rFonts w:ascii="Times New Roman" w:hAnsi="Times New Roman" w:cs="Times New Roman"/>
          <w:sz w:val="30"/>
          <w:szCs w:val="30"/>
        </w:rPr>
        <w:t xml:space="preserve"> не должны иметь неснятой или непогашенной судимости, не быть признанными </w:t>
      </w:r>
      <w:r w:rsidR="0041037C" w:rsidRPr="008E6D2F">
        <w:rPr>
          <w:rFonts w:ascii="Times New Roman" w:hAnsi="Times New Roman" w:cs="Times New Roman"/>
          <w:sz w:val="30"/>
          <w:szCs w:val="30"/>
        </w:rPr>
        <w:lastRenderedPageBreak/>
        <w:t>недееспособными или состоять на учете в органах внутренних дел, что прямо установлено абзацами вторым–пятым статьи 14 Закона № 175-З.</w:t>
      </w:r>
    </w:p>
    <w:p w:rsidR="0041037C" w:rsidRPr="0041037C" w:rsidRDefault="0041037C" w:rsidP="0041037C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41037C" w:rsidRDefault="0041037C" w:rsidP="00C30BFF">
      <w:pPr>
        <w:spacing w:after="0" w:line="240" w:lineRule="auto"/>
        <w:ind w:firstLine="708"/>
        <w:jc w:val="center"/>
        <w:rPr>
          <w:rFonts w:ascii="Times New Roman" w:hAnsi="Times New Roman" w:cs="Times New Roman"/>
          <w:i/>
          <w:sz w:val="30"/>
          <w:szCs w:val="30"/>
          <w:u w:val="single"/>
        </w:rPr>
      </w:pPr>
      <w:r w:rsidRPr="008E6D2F">
        <w:rPr>
          <w:rFonts w:ascii="Times New Roman" w:hAnsi="Times New Roman" w:cs="Times New Roman"/>
          <w:i/>
          <w:sz w:val="30"/>
          <w:szCs w:val="30"/>
          <w:u w:val="single"/>
        </w:rPr>
        <w:t xml:space="preserve">2. </w:t>
      </w:r>
      <w:r w:rsidRPr="008E6D2F">
        <w:rPr>
          <w:rFonts w:ascii="Times New Roman" w:hAnsi="Times New Roman" w:cs="Times New Roman"/>
          <w:i/>
          <w:color w:val="002060"/>
          <w:sz w:val="30"/>
          <w:szCs w:val="30"/>
          <w:u w:val="single"/>
        </w:rPr>
        <w:t>Лицензионные требования и их соблюдение</w:t>
      </w:r>
    </w:p>
    <w:p w:rsidR="008E6D2F" w:rsidRPr="008E6D2F" w:rsidRDefault="008E6D2F" w:rsidP="00C30BFF">
      <w:pPr>
        <w:spacing w:after="0" w:line="240" w:lineRule="auto"/>
        <w:ind w:firstLine="708"/>
        <w:jc w:val="center"/>
        <w:rPr>
          <w:rFonts w:ascii="Times New Roman" w:hAnsi="Times New Roman" w:cs="Times New Roman"/>
          <w:i/>
          <w:sz w:val="30"/>
          <w:szCs w:val="30"/>
          <w:u w:val="single"/>
        </w:rPr>
      </w:pPr>
    </w:p>
    <w:p w:rsidR="0041037C" w:rsidRPr="0041037C" w:rsidRDefault="0041037C" w:rsidP="0013557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8E6D2F">
        <w:rPr>
          <w:rFonts w:ascii="Times New Roman" w:hAnsi="Times New Roman" w:cs="Times New Roman"/>
          <w:b/>
          <w:sz w:val="30"/>
          <w:szCs w:val="30"/>
        </w:rPr>
        <w:t>Получение лицензии</w:t>
      </w:r>
      <w:r w:rsidRPr="0041037C">
        <w:rPr>
          <w:rFonts w:ascii="Times New Roman" w:hAnsi="Times New Roman" w:cs="Times New Roman"/>
          <w:sz w:val="30"/>
          <w:szCs w:val="30"/>
        </w:rPr>
        <w:t xml:space="preserve"> — это только начальный этап. Закон № 213-З (статья 252) предъявляет к лицензиату лицензионные требования, которые должны неукоснительно соблюдаться на протяжении всего срока</w:t>
      </w:r>
      <w:r w:rsidR="0013557D">
        <w:rPr>
          <w:rFonts w:ascii="Times New Roman" w:hAnsi="Times New Roman" w:cs="Times New Roman"/>
          <w:sz w:val="30"/>
          <w:szCs w:val="30"/>
        </w:rPr>
        <w:t xml:space="preserve"> осуществления лицензируемой</w:t>
      </w:r>
      <w:r w:rsidRPr="0041037C">
        <w:rPr>
          <w:rFonts w:ascii="Times New Roman" w:hAnsi="Times New Roman" w:cs="Times New Roman"/>
          <w:sz w:val="30"/>
          <w:szCs w:val="30"/>
        </w:rPr>
        <w:t xml:space="preserve"> деятельности (лицензия выдается бессрочно):</w:t>
      </w:r>
    </w:p>
    <w:p w:rsidR="0041037C" w:rsidRPr="0041037C" w:rsidRDefault="0041037C" w:rsidP="00C30B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41037C">
        <w:rPr>
          <w:rFonts w:ascii="Times New Roman" w:hAnsi="Times New Roman" w:cs="Times New Roman"/>
          <w:sz w:val="30"/>
          <w:szCs w:val="30"/>
        </w:rPr>
        <w:t xml:space="preserve">1. Сдача квалификационного экзамена: </w:t>
      </w:r>
      <w:r w:rsidR="0013557D">
        <w:rPr>
          <w:rFonts w:ascii="Times New Roman" w:hAnsi="Times New Roman" w:cs="Times New Roman"/>
          <w:sz w:val="30"/>
          <w:szCs w:val="30"/>
        </w:rPr>
        <w:t>р</w:t>
      </w:r>
      <w:r w:rsidRPr="0041037C">
        <w:rPr>
          <w:rFonts w:ascii="Times New Roman" w:hAnsi="Times New Roman" w:cs="Times New Roman"/>
          <w:sz w:val="30"/>
          <w:szCs w:val="30"/>
        </w:rPr>
        <w:t xml:space="preserve">аботники </w:t>
      </w:r>
      <w:r w:rsidR="0013557D">
        <w:rPr>
          <w:rFonts w:ascii="Times New Roman" w:hAnsi="Times New Roman" w:cs="Times New Roman"/>
          <w:sz w:val="30"/>
          <w:szCs w:val="30"/>
        </w:rPr>
        <w:t>организаций, которые планируют осуществлять лицензируемую деятельность,</w:t>
      </w:r>
      <w:r w:rsidRPr="0041037C">
        <w:rPr>
          <w:rFonts w:ascii="Times New Roman" w:hAnsi="Times New Roman" w:cs="Times New Roman"/>
          <w:sz w:val="30"/>
          <w:szCs w:val="30"/>
        </w:rPr>
        <w:t xml:space="preserve"> допускаются к выполнению обязанностей только после прохождения квалификационного экзамена по вопросам осуществления охранной деятельности. Ходатайство о допуске работника к экзамену подается в Департамент охраны в месячный срок со дня приема на работу, при этом сам экзамен должен быть сдан не позднее двух месяцев с момента трудоустройства.</w:t>
      </w:r>
    </w:p>
    <w:p w:rsidR="0013557D" w:rsidRPr="0013557D" w:rsidRDefault="0013557D" w:rsidP="00C30B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2</w:t>
      </w:r>
      <w:r w:rsidR="0041037C" w:rsidRPr="0041037C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С</w:t>
      </w:r>
      <w:r w:rsidRPr="0013557D">
        <w:rPr>
          <w:rFonts w:ascii="Times New Roman" w:hAnsi="Times New Roman" w:cs="Times New Roman"/>
          <w:sz w:val="30"/>
          <w:szCs w:val="30"/>
        </w:rPr>
        <w:t xml:space="preserve">облюдение лицензиатом и его работниками при осуществлении лицензируемого вида деятельности ограничений, установленных </w:t>
      </w:r>
      <w:r w:rsidRPr="0041037C">
        <w:rPr>
          <w:rFonts w:ascii="Times New Roman" w:hAnsi="Times New Roman" w:cs="Times New Roman"/>
          <w:sz w:val="30"/>
          <w:szCs w:val="30"/>
        </w:rPr>
        <w:t>Законом № 175-З</w:t>
      </w:r>
      <w:r w:rsidR="00537684">
        <w:rPr>
          <w:rFonts w:ascii="Times New Roman" w:hAnsi="Times New Roman" w:cs="Times New Roman"/>
          <w:sz w:val="30"/>
          <w:szCs w:val="30"/>
        </w:rPr>
        <w:t>.</w:t>
      </w:r>
    </w:p>
    <w:p w:rsidR="0013557D" w:rsidRPr="0013557D" w:rsidRDefault="0013557D" w:rsidP="00C30B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3. С</w:t>
      </w:r>
      <w:r w:rsidRPr="0013557D">
        <w:rPr>
          <w:rFonts w:ascii="Times New Roman" w:hAnsi="Times New Roman" w:cs="Times New Roman"/>
          <w:sz w:val="30"/>
          <w:szCs w:val="30"/>
        </w:rPr>
        <w:t>облюдение требований и условий, установленных нормативными правовыми актами, в том числе обязательных для соблюдения требований технических нормативных правовых актов, регулирующих лицензируемый вид деятельности</w:t>
      </w:r>
      <w:r w:rsidR="00537684">
        <w:rPr>
          <w:rFonts w:ascii="Times New Roman" w:hAnsi="Times New Roman" w:cs="Times New Roman"/>
          <w:sz w:val="30"/>
          <w:szCs w:val="30"/>
        </w:rPr>
        <w:t>.</w:t>
      </w:r>
    </w:p>
    <w:p w:rsidR="0041037C" w:rsidRDefault="0013557D" w:rsidP="00C30B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4. Н</w:t>
      </w:r>
      <w:r w:rsidRPr="0013557D">
        <w:rPr>
          <w:rFonts w:ascii="Times New Roman" w:hAnsi="Times New Roman" w:cs="Times New Roman"/>
          <w:sz w:val="30"/>
          <w:szCs w:val="30"/>
        </w:rPr>
        <w:t>аличие и соблюдение локальных правовых актов, регулирующих порядок осуществления лицензируемого вида деятельности.</w:t>
      </w:r>
    </w:p>
    <w:p w:rsidR="0013557D" w:rsidRPr="0041037C" w:rsidRDefault="0013557D" w:rsidP="0013557D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41037C" w:rsidRPr="008E6D2F" w:rsidRDefault="0041037C" w:rsidP="008E6D2F">
      <w:pPr>
        <w:pStyle w:val="a5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i/>
          <w:color w:val="002060"/>
          <w:sz w:val="30"/>
          <w:szCs w:val="30"/>
          <w:u w:val="single"/>
        </w:rPr>
      </w:pPr>
      <w:r w:rsidRPr="008E6D2F">
        <w:rPr>
          <w:rFonts w:ascii="Times New Roman" w:hAnsi="Times New Roman" w:cs="Times New Roman"/>
          <w:i/>
          <w:color w:val="002060"/>
          <w:sz w:val="30"/>
          <w:szCs w:val="30"/>
          <w:u w:val="single"/>
        </w:rPr>
        <w:t>Типичные нарушения и административная ответственность</w:t>
      </w:r>
    </w:p>
    <w:p w:rsidR="008E6D2F" w:rsidRPr="008E6D2F" w:rsidRDefault="008E6D2F" w:rsidP="008E6D2F">
      <w:pPr>
        <w:pStyle w:val="a5"/>
        <w:spacing w:after="0" w:line="240" w:lineRule="auto"/>
        <w:ind w:left="1068"/>
        <w:rPr>
          <w:rFonts w:ascii="Times New Roman" w:hAnsi="Times New Roman" w:cs="Times New Roman"/>
          <w:i/>
          <w:sz w:val="30"/>
          <w:szCs w:val="30"/>
          <w:u w:val="single"/>
        </w:rPr>
      </w:pPr>
    </w:p>
    <w:p w:rsidR="0041037C" w:rsidRPr="0041037C" w:rsidRDefault="0041037C" w:rsidP="00C30B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41037C">
        <w:rPr>
          <w:rFonts w:ascii="Times New Roman" w:hAnsi="Times New Roman" w:cs="Times New Roman"/>
          <w:sz w:val="30"/>
          <w:szCs w:val="30"/>
        </w:rPr>
        <w:t xml:space="preserve">Типичные грубые нарушения лицензионных требований </w:t>
      </w:r>
      <w:r w:rsidR="00C30BFF">
        <w:rPr>
          <w:rFonts w:ascii="Times New Roman" w:hAnsi="Times New Roman" w:cs="Times New Roman"/>
          <w:sz w:val="30"/>
          <w:szCs w:val="30"/>
        </w:rPr>
        <w:br/>
      </w:r>
      <w:r w:rsidRPr="0041037C">
        <w:rPr>
          <w:rFonts w:ascii="Times New Roman" w:hAnsi="Times New Roman" w:cs="Times New Roman"/>
          <w:sz w:val="30"/>
          <w:szCs w:val="30"/>
        </w:rPr>
        <w:t>(ст. 254 Закона № 213-З):</w:t>
      </w:r>
    </w:p>
    <w:p w:rsidR="0041037C" w:rsidRDefault="00C30BFF" w:rsidP="008E6D2F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8E6D2F">
        <w:rPr>
          <w:rFonts w:ascii="Times New Roman" w:hAnsi="Times New Roman" w:cs="Times New Roman"/>
          <w:sz w:val="30"/>
          <w:szCs w:val="30"/>
        </w:rPr>
        <w:t>о</w:t>
      </w:r>
      <w:r w:rsidR="0041037C" w:rsidRPr="008E6D2F">
        <w:rPr>
          <w:rFonts w:ascii="Times New Roman" w:hAnsi="Times New Roman" w:cs="Times New Roman"/>
          <w:sz w:val="30"/>
          <w:szCs w:val="30"/>
        </w:rPr>
        <w:t>тсутствие в штате необходимого количества квалифи</w:t>
      </w:r>
      <w:r w:rsidRPr="008E6D2F">
        <w:rPr>
          <w:rFonts w:ascii="Times New Roman" w:hAnsi="Times New Roman" w:cs="Times New Roman"/>
          <w:sz w:val="30"/>
          <w:szCs w:val="30"/>
        </w:rPr>
        <w:t>цированных работников (менее 3)</w:t>
      </w:r>
      <w:r w:rsidR="00537684" w:rsidRPr="008E6D2F">
        <w:rPr>
          <w:rFonts w:ascii="Times New Roman" w:hAnsi="Times New Roman" w:cs="Times New Roman"/>
          <w:sz w:val="30"/>
          <w:szCs w:val="30"/>
        </w:rPr>
        <w:t>;</w:t>
      </w:r>
    </w:p>
    <w:p w:rsidR="0041037C" w:rsidRDefault="00C30BFF" w:rsidP="0041037C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8E6D2F">
        <w:rPr>
          <w:rFonts w:ascii="Times New Roman" w:hAnsi="Times New Roman" w:cs="Times New Roman"/>
          <w:sz w:val="30"/>
          <w:szCs w:val="30"/>
        </w:rPr>
        <w:t>д</w:t>
      </w:r>
      <w:r w:rsidR="0041037C" w:rsidRPr="008E6D2F">
        <w:rPr>
          <w:rFonts w:ascii="Times New Roman" w:hAnsi="Times New Roman" w:cs="Times New Roman"/>
          <w:sz w:val="30"/>
          <w:szCs w:val="30"/>
        </w:rPr>
        <w:t>опуск к работе лиц, имеющих</w:t>
      </w:r>
      <w:r w:rsidRPr="008E6D2F">
        <w:rPr>
          <w:rFonts w:ascii="Times New Roman" w:hAnsi="Times New Roman" w:cs="Times New Roman"/>
          <w:sz w:val="30"/>
          <w:szCs w:val="30"/>
        </w:rPr>
        <w:t xml:space="preserve"> ограничения (судимость и т.д.)</w:t>
      </w:r>
      <w:r w:rsidR="00537684" w:rsidRPr="008E6D2F">
        <w:rPr>
          <w:rFonts w:ascii="Times New Roman" w:hAnsi="Times New Roman" w:cs="Times New Roman"/>
          <w:sz w:val="30"/>
          <w:szCs w:val="30"/>
        </w:rPr>
        <w:t>;</w:t>
      </w:r>
    </w:p>
    <w:p w:rsidR="0041037C" w:rsidRDefault="00C30BFF" w:rsidP="0041037C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8E6D2F">
        <w:rPr>
          <w:rFonts w:ascii="Times New Roman" w:hAnsi="Times New Roman" w:cs="Times New Roman"/>
          <w:sz w:val="30"/>
          <w:szCs w:val="30"/>
        </w:rPr>
        <w:t>н</w:t>
      </w:r>
      <w:r w:rsidR="0041037C" w:rsidRPr="008E6D2F">
        <w:rPr>
          <w:rFonts w:ascii="Times New Roman" w:hAnsi="Times New Roman" w:cs="Times New Roman"/>
          <w:sz w:val="30"/>
          <w:szCs w:val="30"/>
        </w:rPr>
        <w:t xml:space="preserve">арушение сроков предоставления сведений о новых </w:t>
      </w:r>
      <w:r w:rsidRPr="008E6D2F">
        <w:rPr>
          <w:rFonts w:ascii="Times New Roman" w:hAnsi="Times New Roman" w:cs="Times New Roman"/>
          <w:sz w:val="30"/>
          <w:szCs w:val="30"/>
        </w:rPr>
        <w:t>работниках в Департамент охраны</w:t>
      </w:r>
      <w:r w:rsidR="00537684" w:rsidRPr="008E6D2F">
        <w:rPr>
          <w:rFonts w:ascii="Times New Roman" w:hAnsi="Times New Roman" w:cs="Times New Roman"/>
          <w:sz w:val="30"/>
          <w:szCs w:val="30"/>
        </w:rPr>
        <w:t>;</w:t>
      </w:r>
    </w:p>
    <w:p w:rsidR="0041037C" w:rsidRDefault="00C30BFF" w:rsidP="0041037C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8E6D2F">
        <w:rPr>
          <w:rFonts w:ascii="Times New Roman" w:hAnsi="Times New Roman" w:cs="Times New Roman"/>
          <w:sz w:val="30"/>
          <w:szCs w:val="30"/>
        </w:rPr>
        <w:t>н</w:t>
      </w:r>
      <w:r w:rsidR="0041037C" w:rsidRPr="008E6D2F">
        <w:rPr>
          <w:rFonts w:ascii="Times New Roman" w:hAnsi="Times New Roman" w:cs="Times New Roman"/>
          <w:sz w:val="30"/>
          <w:szCs w:val="30"/>
        </w:rPr>
        <w:t>арушение порядка прохождения квалификационного экзамена новыми работниками</w:t>
      </w:r>
      <w:r w:rsidR="00537684" w:rsidRPr="008E6D2F">
        <w:rPr>
          <w:rFonts w:ascii="Times New Roman" w:hAnsi="Times New Roman" w:cs="Times New Roman"/>
          <w:sz w:val="30"/>
          <w:szCs w:val="30"/>
        </w:rPr>
        <w:t>;</w:t>
      </w:r>
    </w:p>
    <w:p w:rsidR="0041037C" w:rsidRPr="008E6D2F" w:rsidRDefault="00C30BFF" w:rsidP="0041037C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8E6D2F">
        <w:rPr>
          <w:rFonts w:ascii="Times New Roman" w:hAnsi="Times New Roman" w:cs="Times New Roman"/>
          <w:sz w:val="30"/>
          <w:szCs w:val="30"/>
        </w:rPr>
        <w:lastRenderedPageBreak/>
        <w:t>в</w:t>
      </w:r>
      <w:r w:rsidR="0041037C" w:rsidRPr="008E6D2F">
        <w:rPr>
          <w:rFonts w:ascii="Times New Roman" w:hAnsi="Times New Roman" w:cs="Times New Roman"/>
          <w:sz w:val="30"/>
          <w:szCs w:val="30"/>
        </w:rPr>
        <w:t>ыполнение монтажных работ без проектной документации или оказание услуг без заключения договоров.</w:t>
      </w:r>
    </w:p>
    <w:p w:rsidR="0041037C" w:rsidRPr="0041037C" w:rsidRDefault="0041037C" w:rsidP="0041037C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41037C" w:rsidRPr="008E6D2F" w:rsidRDefault="0041037C" w:rsidP="00C30BFF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8E6D2F">
        <w:rPr>
          <w:rFonts w:ascii="Times New Roman" w:hAnsi="Times New Roman" w:cs="Times New Roman"/>
          <w:b/>
          <w:sz w:val="30"/>
          <w:szCs w:val="30"/>
        </w:rPr>
        <w:t>Ответственность</w:t>
      </w:r>
    </w:p>
    <w:p w:rsidR="0041037C" w:rsidRPr="0041037C" w:rsidRDefault="0041037C" w:rsidP="00C30B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41037C">
        <w:rPr>
          <w:rFonts w:ascii="Times New Roman" w:hAnsi="Times New Roman" w:cs="Times New Roman"/>
          <w:sz w:val="30"/>
          <w:szCs w:val="30"/>
        </w:rPr>
        <w:t xml:space="preserve">За нарушение условий и правил осуществления охранной деятельности, а также лицензионных требований и условий предусмотрена административная ответственность. </w:t>
      </w:r>
      <w:r w:rsidRPr="008E6D2F">
        <w:rPr>
          <w:rFonts w:ascii="Times New Roman" w:hAnsi="Times New Roman" w:cs="Times New Roman"/>
          <w:color w:val="C00000"/>
          <w:sz w:val="30"/>
          <w:szCs w:val="30"/>
        </w:rPr>
        <w:t>Статья 24.37 Кодекса Республики Беларусь об административных правонарушениях квалифицирует перечисленные выше нарушения как правонарушения в сфере охранной деятельности.</w:t>
      </w:r>
      <w:r w:rsidRPr="0041037C">
        <w:rPr>
          <w:rFonts w:ascii="Times New Roman" w:hAnsi="Times New Roman" w:cs="Times New Roman"/>
          <w:sz w:val="30"/>
          <w:szCs w:val="30"/>
        </w:rPr>
        <w:t xml:space="preserve"> Санкции предусматривают наложение штрафов, а в отдельных случаях (например, работа без лицензии) — конфискацию дохода или оборудования.</w:t>
      </w:r>
    </w:p>
    <w:p w:rsidR="0041037C" w:rsidRPr="0041037C" w:rsidRDefault="0041037C" w:rsidP="0041037C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8E6D2F" w:rsidRDefault="008E6D2F" w:rsidP="00C30BFF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  <w:sectPr w:rsidR="008E6D2F" w:rsidSect="008E6D2F">
          <w:pgSz w:w="11906" w:h="16838"/>
          <w:pgMar w:top="1134" w:right="850" w:bottom="1134" w:left="1701" w:header="708" w:footer="708" w:gutter="0"/>
          <w:pgBorders w:offsetFrom="page">
            <w:top w:val="thinThickSmallGap" w:sz="24" w:space="24" w:color="auto"/>
            <w:left w:val="thinThickSmallGap" w:sz="24" w:space="24" w:color="auto"/>
            <w:bottom w:val="thinThickSmallGap" w:sz="24" w:space="24" w:color="auto"/>
            <w:right w:val="thinThickSmallGap" w:sz="24" w:space="24" w:color="auto"/>
          </w:pgBorders>
          <w:cols w:space="708"/>
          <w:docGrid w:linePitch="360"/>
        </w:sectPr>
      </w:pPr>
    </w:p>
    <w:p w:rsidR="0041037C" w:rsidRDefault="0041037C" w:rsidP="00C30BFF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8E6D2F">
        <w:rPr>
          <w:rFonts w:ascii="Times New Roman" w:hAnsi="Times New Roman" w:cs="Times New Roman"/>
          <w:b/>
          <w:sz w:val="30"/>
          <w:szCs w:val="30"/>
        </w:rPr>
        <w:lastRenderedPageBreak/>
        <w:t>Заключение</w:t>
      </w:r>
    </w:p>
    <w:p w:rsidR="008E6D2F" w:rsidRPr="008E6D2F" w:rsidRDefault="008E6D2F" w:rsidP="00C30BFF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8E6D2F" w:rsidRPr="008E6D2F" w:rsidRDefault="008E6D2F" w:rsidP="00C30B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  <w:sectPr w:rsidR="008E6D2F" w:rsidRPr="008E6D2F" w:rsidSect="008E6D2F">
          <w:type w:val="continuous"/>
          <w:pgSz w:w="11906" w:h="16838"/>
          <w:pgMar w:top="1134" w:right="850" w:bottom="1134" w:left="1701" w:header="708" w:footer="708" w:gutter="0"/>
          <w:pgBorders w:offsetFrom="page">
            <w:top w:val="thinThickSmallGap" w:sz="24" w:space="24" w:color="auto"/>
            <w:left w:val="thinThickSmallGap" w:sz="24" w:space="24" w:color="auto"/>
            <w:bottom w:val="thinThickSmallGap" w:sz="24" w:space="24" w:color="auto"/>
            <w:right w:val="thinThickSmallGap" w:sz="24" w:space="24" w:color="auto"/>
          </w:pgBorders>
          <w:cols w:space="708"/>
          <w:docGrid w:linePitch="360"/>
        </w:sectPr>
      </w:pPr>
    </w:p>
    <w:p w:rsidR="0041037C" w:rsidRDefault="0041037C" w:rsidP="00C30B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8E6D2F">
        <w:rPr>
          <w:rFonts w:ascii="Times New Roman" w:hAnsi="Times New Roman" w:cs="Times New Roman"/>
          <w:sz w:val="30"/>
          <w:szCs w:val="30"/>
        </w:rPr>
        <w:lastRenderedPageBreak/>
        <w:t xml:space="preserve">Соблюдение лицензионных требований в сфере охранной </w:t>
      </w:r>
      <w:r w:rsidR="00C30BFF" w:rsidRPr="008E6D2F">
        <w:rPr>
          <w:rFonts w:ascii="Times New Roman" w:hAnsi="Times New Roman" w:cs="Times New Roman"/>
          <w:sz w:val="30"/>
          <w:szCs w:val="30"/>
        </w:rPr>
        <w:br/>
      </w:r>
      <w:r w:rsidRPr="008E6D2F">
        <w:rPr>
          <w:rFonts w:ascii="Times New Roman" w:hAnsi="Times New Roman" w:cs="Times New Roman"/>
          <w:sz w:val="30"/>
          <w:szCs w:val="30"/>
        </w:rPr>
        <w:t xml:space="preserve">деятельности — это не формальность, а базовое условие для обеспечения законности и безопасности. Законодательство, представленное </w:t>
      </w:r>
      <w:r w:rsidR="00C30BFF" w:rsidRPr="008E6D2F">
        <w:rPr>
          <w:rFonts w:ascii="Times New Roman" w:hAnsi="Times New Roman" w:cs="Times New Roman"/>
          <w:sz w:val="30"/>
          <w:szCs w:val="30"/>
        </w:rPr>
        <w:br/>
      </w:r>
      <w:r w:rsidRPr="008E6D2F">
        <w:rPr>
          <w:rFonts w:ascii="Times New Roman" w:hAnsi="Times New Roman" w:cs="Times New Roman"/>
          <w:sz w:val="30"/>
          <w:szCs w:val="30"/>
        </w:rPr>
        <w:t>Законами № 175-З и № 213-З, предъявляет строгие требования к кадровому составу, технической оснащенности и процедуре допуска работников. В условиях усиления контрольной функции Департамента охраны</w:t>
      </w:r>
      <w:r w:rsidR="0002560D" w:rsidRPr="008E6D2F">
        <w:rPr>
          <w:rFonts w:ascii="Times New Roman" w:hAnsi="Times New Roman" w:cs="Times New Roman"/>
          <w:sz w:val="30"/>
          <w:szCs w:val="30"/>
        </w:rPr>
        <w:t>, развития возможностей современных технических средств</w:t>
      </w:r>
      <w:r w:rsidRPr="008E6D2F">
        <w:rPr>
          <w:rFonts w:ascii="Times New Roman" w:hAnsi="Times New Roman" w:cs="Times New Roman"/>
          <w:sz w:val="30"/>
          <w:szCs w:val="30"/>
        </w:rPr>
        <w:t>, для субъектов хозяйствования критически важно не только получить лицензию, но и обеспечить постоянный мониторинг соответствия своей деятельности законодательным нормам во избежание административной ответственности.</w:t>
      </w:r>
    </w:p>
    <w:p w:rsidR="008E6D2F" w:rsidRDefault="008E6D2F" w:rsidP="00C30B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</w:p>
    <w:p w:rsidR="008E6D2F" w:rsidRDefault="008E6D2F" w:rsidP="008E6D2F">
      <w:pPr>
        <w:pStyle w:val="2"/>
        <w:spacing w:after="0" w:line="240" w:lineRule="auto"/>
        <w:jc w:val="both"/>
        <w:rPr>
          <w:sz w:val="30"/>
          <w:szCs w:val="30"/>
        </w:rPr>
      </w:pPr>
    </w:p>
    <w:p w:rsidR="008E6D2F" w:rsidRDefault="008E6D2F" w:rsidP="008E6D2F">
      <w:pPr>
        <w:pStyle w:val="2"/>
        <w:spacing w:after="0" w:line="240" w:lineRule="auto"/>
        <w:jc w:val="both"/>
        <w:rPr>
          <w:sz w:val="30"/>
          <w:szCs w:val="30"/>
        </w:rPr>
      </w:pPr>
      <w:r>
        <w:rPr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5323F1" wp14:editId="60967BBD">
                <wp:simplePos x="0" y="0"/>
                <wp:positionH relativeFrom="column">
                  <wp:posOffset>-40640</wp:posOffset>
                </wp:positionH>
                <wp:positionV relativeFrom="paragraph">
                  <wp:posOffset>40005</wp:posOffset>
                </wp:positionV>
                <wp:extent cx="234462" cy="152400"/>
                <wp:effectExtent l="57150" t="38100" r="13335" b="114300"/>
                <wp:wrapNone/>
                <wp:docPr id="3" name="Штриховая стрелка вправо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462" cy="152400"/>
                        </a:xfrm>
                        <a:prstGeom prst="stripedRightArrow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20286DC" id="_x0000_t93" coordsize="21600,21600" o:spt="93" adj="16200,5400" path="m@0,l@0@1,3375@1,3375@2@0@2@0,21600,21600,10800xem1350@1l1350@2,2700@2,2700@1xem0@1l0@2,675@2,675@1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3375,@1,@6,@2"/>
                <v:handles>
                  <v:h position="#0,#1" xrange="3375,21600" yrange="0,10800"/>
                </v:handles>
              </v:shapetype>
              <v:shape id="Штриховая стрелка вправо 3" o:spid="_x0000_s1026" type="#_x0000_t93" style="position:absolute;margin-left:-3.2pt;margin-top:3.15pt;width:18.45pt;height:1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" adj="14580" fillcolor="#82a0d7 [2168]" strokecolor="#4472c4 [3208]" strokeweight=".5pt">
                <v:fill color2="#678ccf [2616]" rotate="t" colors="0 #a8b7df;.5 #9aabd9;1 #879ed7" focus="100%" type="gradient">
                  <o:fill v:ext="view" type="gradientUnscaled"/>
                </v:fill>
              </v:shape>
            </w:pict>
          </mc:Fallback>
        </mc:AlternateContent>
      </w:r>
    </w:p>
    <w:p w:rsidR="008E6D2F" w:rsidRPr="008E6D2F" w:rsidRDefault="008E6D2F" w:rsidP="008E6D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bookmarkStart w:id="0" w:name="_GoBack"/>
      <w:bookmarkEnd w:id="0"/>
      <w:r w:rsidRPr="008E6D2F">
        <w:rPr>
          <w:rFonts w:ascii="Times New Roman" w:hAnsi="Times New Roman" w:cs="Times New Roman"/>
          <w:sz w:val="30"/>
          <w:szCs w:val="30"/>
        </w:rPr>
        <w:t xml:space="preserve">По всем возникающим вопросам, в части осуществления охранной деятельности, Вы можете обратиться в </w:t>
      </w:r>
      <w:proofErr w:type="spellStart"/>
      <w:r w:rsidRPr="008E6D2F">
        <w:rPr>
          <w:rFonts w:ascii="Times New Roman" w:eastAsia="Calibri" w:hAnsi="Times New Roman" w:cs="Times New Roman"/>
          <w:color w:val="000000"/>
          <w:sz w:val="30"/>
          <w:szCs w:val="30"/>
        </w:rPr>
        <w:t>Смолевичский</w:t>
      </w:r>
      <w:proofErr w:type="spellEnd"/>
      <w:r w:rsidRPr="008E6D2F">
        <w:rPr>
          <w:rFonts w:ascii="Times New Roman" w:eastAsia="Calibri" w:hAnsi="Times New Roman" w:cs="Times New Roman"/>
          <w:color w:val="000000"/>
          <w:sz w:val="30"/>
          <w:szCs w:val="30"/>
        </w:rPr>
        <w:t xml:space="preserve"> отдел Департамента охраны, расположенный по адресу: </w:t>
      </w:r>
      <w:proofErr w:type="spellStart"/>
      <w:r w:rsidRPr="008E6D2F">
        <w:rPr>
          <w:rFonts w:ascii="Times New Roman" w:eastAsia="Calibri" w:hAnsi="Times New Roman" w:cs="Times New Roman"/>
          <w:color w:val="000000"/>
          <w:sz w:val="30"/>
          <w:szCs w:val="30"/>
        </w:rPr>
        <w:t>г.Смолевичи</w:t>
      </w:r>
      <w:proofErr w:type="spellEnd"/>
      <w:r w:rsidRPr="008E6D2F">
        <w:rPr>
          <w:rFonts w:ascii="Times New Roman" w:eastAsia="Calibri" w:hAnsi="Times New Roman" w:cs="Times New Roman"/>
          <w:color w:val="000000"/>
          <w:sz w:val="30"/>
          <w:szCs w:val="30"/>
        </w:rPr>
        <w:t xml:space="preserve">, </w:t>
      </w:r>
      <w:proofErr w:type="spellStart"/>
      <w:r w:rsidRPr="008E6D2F">
        <w:rPr>
          <w:rFonts w:ascii="Times New Roman" w:eastAsia="Calibri" w:hAnsi="Times New Roman" w:cs="Times New Roman"/>
          <w:color w:val="000000"/>
          <w:sz w:val="30"/>
          <w:szCs w:val="30"/>
        </w:rPr>
        <w:t>ул.Советская</w:t>
      </w:r>
      <w:proofErr w:type="spellEnd"/>
      <w:r w:rsidRPr="008E6D2F">
        <w:rPr>
          <w:rFonts w:ascii="Times New Roman" w:eastAsia="Calibri" w:hAnsi="Times New Roman" w:cs="Times New Roman"/>
          <w:color w:val="000000"/>
          <w:sz w:val="30"/>
          <w:szCs w:val="30"/>
        </w:rPr>
        <w:t xml:space="preserve">, 128Б или по телефонам: </w:t>
      </w:r>
    </w:p>
    <w:p w:rsidR="008E6D2F" w:rsidRPr="008E6D2F" w:rsidRDefault="008E6D2F" w:rsidP="008E6D2F">
      <w:pPr>
        <w:spacing w:after="0" w:line="240" w:lineRule="auto"/>
        <w:rPr>
          <w:rFonts w:ascii="Times New Roman" w:eastAsia="Calibri" w:hAnsi="Times New Roman" w:cs="Times New Roman"/>
          <w:i/>
          <w:color w:val="000000"/>
          <w:sz w:val="30"/>
          <w:szCs w:val="30"/>
        </w:rPr>
      </w:pPr>
      <w:r w:rsidRPr="008E6D2F">
        <w:rPr>
          <w:rFonts w:ascii="Times New Roman" w:eastAsia="Calibri" w:hAnsi="Times New Roman" w:cs="Times New Roman"/>
          <w:i/>
          <w:color w:val="000000"/>
          <w:sz w:val="30"/>
          <w:szCs w:val="30"/>
        </w:rPr>
        <w:t>ПЦН (круглосуточно) (8-01776)28-9-30, 8044-744-70-23 (</w:t>
      </w:r>
      <w:proofErr w:type="spellStart"/>
      <w:r w:rsidRPr="008E6D2F">
        <w:rPr>
          <w:rFonts w:ascii="Times New Roman" w:eastAsia="Calibri" w:hAnsi="Times New Roman" w:cs="Times New Roman"/>
          <w:i/>
          <w:color w:val="000000"/>
          <w:sz w:val="30"/>
          <w:szCs w:val="30"/>
        </w:rPr>
        <w:t>Велком</w:t>
      </w:r>
      <w:proofErr w:type="spellEnd"/>
      <w:r w:rsidRPr="008E6D2F">
        <w:rPr>
          <w:rFonts w:ascii="Times New Roman" w:eastAsia="Calibri" w:hAnsi="Times New Roman" w:cs="Times New Roman"/>
          <w:i/>
          <w:color w:val="000000"/>
          <w:sz w:val="30"/>
          <w:szCs w:val="30"/>
        </w:rPr>
        <w:t>), 8029-274-92-21 (МТС).</w:t>
      </w:r>
    </w:p>
    <w:p w:rsidR="008E6D2F" w:rsidRPr="008E6D2F" w:rsidRDefault="008E6D2F" w:rsidP="008E6D2F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8E6D2F">
        <w:rPr>
          <w:rFonts w:ascii="Times New Roman" w:eastAsia="Calibri" w:hAnsi="Times New Roman" w:cs="Times New Roman"/>
          <w:i/>
          <w:color w:val="000000"/>
          <w:sz w:val="30"/>
          <w:szCs w:val="30"/>
        </w:rPr>
        <w:t>Специалист по лицензированию лицензионно-контрольной группы (9.00-18.00 в будние дни) (8-01776)28-5-02, 8029-862-87-16 (МТС).</w:t>
      </w:r>
    </w:p>
    <w:p w:rsidR="008E6D2F" w:rsidRPr="008E6D2F" w:rsidRDefault="008E6D2F" w:rsidP="00C30B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</w:p>
    <w:sectPr w:rsidR="008E6D2F" w:rsidRPr="008E6D2F" w:rsidSect="008E6D2F">
      <w:type w:val="continuous"/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1B325A"/>
    <w:multiLevelType w:val="hybridMultilevel"/>
    <w:tmpl w:val="BCC679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7710B6"/>
    <w:multiLevelType w:val="hybridMultilevel"/>
    <w:tmpl w:val="537AFC96"/>
    <w:lvl w:ilvl="0" w:tplc="FE64D934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132F00"/>
    <w:multiLevelType w:val="hybridMultilevel"/>
    <w:tmpl w:val="FB7442E2"/>
    <w:lvl w:ilvl="0" w:tplc="56EAC2C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7660A01"/>
    <w:multiLevelType w:val="hybridMultilevel"/>
    <w:tmpl w:val="F718E1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076321"/>
    <w:multiLevelType w:val="hybridMultilevel"/>
    <w:tmpl w:val="10CE1DEC"/>
    <w:lvl w:ilvl="0" w:tplc="16DAFEB6">
      <w:numFmt w:val="bullet"/>
      <w:lvlText w:val="·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76B14317"/>
    <w:multiLevelType w:val="hybridMultilevel"/>
    <w:tmpl w:val="F6DC0FC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084"/>
    <w:rsid w:val="0002560D"/>
    <w:rsid w:val="00042A8D"/>
    <w:rsid w:val="0013557D"/>
    <w:rsid w:val="001F5D13"/>
    <w:rsid w:val="00321319"/>
    <w:rsid w:val="00406084"/>
    <w:rsid w:val="0041037C"/>
    <w:rsid w:val="00537684"/>
    <w:rsid w:val="008E2A9F"/>
    <w:rsid w:val="008E6D2F"/>
    <w:rsid w:val="00C30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3283C"/>
  <w15:chartTrackingRefBased/>
  <w15:docId w15:val="{25FB8ACA-690B-4F2A-A71A-3980AC2B1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13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21319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8E6D2F"/>
    <w:pPr>
      <w:ind w:left="720"/>
      <w:contextualSpacing/>
    </w:pPr>
  </w:style>
  <w:style w:type="paragraph" w:styleId="2">
    <w:name w:val="Body Text 2"/>
    <w:basedOn w:val="a"/>
    <w:link w:val="20"/>
    <w:rsid w:val="008E6D2F"/>
    <w:pPr>
      <w:spacing w:after="120" w:line="48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8E6D2F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832</Words>
  <Characters>4743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Додь</dc:creator>
  <cp:keywords/>
  <dc:description/>
  <cp:lastModifiedBy>Дарья Кондратьева</cp:lastModifiedBy>
  <cp:revision>7</cp:revision>
  <cp:lastPrinted>2026-07-27T13:42:00Z</cp:lastPrinted>
  <dcterms:created xsi:type="dcterms:W3CDTF">2026-07-24T11:02:00Z</dcterms:created>
  <dcterms:modified xsi:type="dcterms:W3CDTF">2026-07-27T13:45:00Z</dcterms:modified>
</cp:coreProperties>
</file>