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FF1" w:rsidRDefault="00C93FF1">
      <w:pPr>
        <w:pStyle w:val="ConsPlusNormal"/>
        <w:jc w:val="right"/>
        <w:outlineLvl w:val="0"/>
      </w:pPr>
      <w:r>
        <w:t>Проект</w:t>
      </w:r>
    </w:p>
    <w:p w:rsidR="00C93FF1" w:rsidRDefault="00C93FF1">
      <w:pPr>
        <w:pStyle w:val="ConsPlusNormal"/>
        <w:ind w:firstLine="540"/>
        <w:jc w:val="both"/>
      </w:pPr>
    </w:p>
    <w:p w:rsidR="00C93FF1" w:rsidRDefault="00C93FF1">
      <w:pPr>
        <w:pStyle w:val="ConsPlusTitle"/>
        <w:jc w:val="center"/>
      </w:pPr>
      <w:r>
        <w:t>ПРАВИТЕЛЬСТВО РОССИЙСКОЙ ФЕДЕРАЦИИ</w:t>
      </w:r>
    </w:p>
    <w:p w:rsidR="00C93FF1" w:rsidRDefault="00C93FF1">
      <w:pPr>
        <w:pStyle w:val="ConsPlusTitle"/>
        <w:jc w:val="center"/>
      </w:pPr>
    </w:p>
    <w:p w:rsidR="00C93FF1" w:rsidRDefault="00C93FF1">
      <w:pPr>
        <w:pStyle w:val="ConsPlusTitle"/>
        <w:jc w:val="center"/>
      </w:pPr>
      <w:r>
        <w:t>ПОСТАНОВЛЕНИЕ</w:t>
      </w:r>
    </w:p>
    <w:p w:rsidR="00C93FF1" w:rsidRDefault="00C93FF1">
      <w:pPr>
        <w:pStyle w:val="ConsPlusTitle"/>
        <w:jc w:val="center"/>
      </w:pPr>
      <w:r>
        <w:t>от "__" ________ г. N ___</w:t>
      </w:r>
    </w:p>
    <w:p w:rsidR="00C93FF1" w:rsidRDefault="00C93FF1">
      <w:pPr>
        <w:pStyle w:val="ConsPlusTitle"/>
        <w:jc w:val="center"/>
      </w:pPr>
    </w:p>
    <w:p w:rsidR="00C93FF1" w:rsidRDefault="00C93FF1">
      <w:pPr>
        <w:pStyle w:val="ConsPlusTitle"/>
        <w:jc w:val="center"/>
      </w:pPr>
      <w:r>
        <w:t>О ВНЕСЕНИИ ИЗМЕНЕНИЙ В ПОСТАНОВЛЕНИЕ ПРАВИТЕЛЬСТВА</w:t>
      </w:r>
    </w:p>
    <w:p w:rsidR="00C93FF1" w:rsidRDefault="00C93FF1">
      <w:pPr>
        <w:pStyle w:val="ConsPlusTitle"/>
        <w:jc w:val="center"/>
      </w:pPr>
      <w:r>
        <w:t>РОССИЙСКОЙ ФЕДЕРАЦИИ ОТ 15 ДЕКАБРЯ 2021 Г. N 2099</w:t>
      </w:r>
    </w:p>
    <w:p w:rsidR="00C93FF1" w:rsidRDefault="00C93F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F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FF1" w:rsidRDefault="00C93F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FF1" w:rsidRDefault="00C93F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FF1" w:rsidRDefault="00C93FF1">
            <w:pPr>
              <w:pStyle w:val="ConsPlusNormal"/>
              <w:jc w:val="both"/>
            </w:pPr>
            <w:r>
              <w:rPr>
                <w:color w:val="392C69"/>
              </w:rPr>
              <w:t>КонсультантПлюс: примечание.</w:t>
            </w:r>
          </w:p>
          <w:p w:rsidR="00C93FF1" w:rsidRDefault="00C93FF1">
            <w:pPr>
              <w:pStyle w:val="ConsPlusNormal"/>
              <w:jc w:val="both"/>
            </w:pPr>
            <w:r>
              <w:rPr>
                <w:color w:val="392C69"/>
              </w:rPr>
              <w:t>Здесь и далее в источнике, видимо, допущена опечатка: постановление Правительства РФ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имеет дату 15.12.2020, а не 15.12.2021.</w:t>
            </w:r>
          </w:p>
        </w:tc>
        <w:tc>
          <w:tcPr>
            <w:tcW w:w="113" w:type="dxa"/>
            <w:tcBorders>
              <w:top w:val="nil"/>
              <w:left w:val="nil"/>
              <w:bottom w:val="nil"/>
              <w:right w:val="nil"/>
            </w:tcBorders>
            <w:shd w:val="clear" w:color="auto" w:fill="F4F3F8"/>
            <w:tcMar>
              <w:top w:w="0" w:type="dxa"/>
              <w:left w:w="0" w:type="dxa"/>
              <w:bottom w:w="0" w:type="dxa"/>
              <w:right w:w="0" w:type="dxa"/>
            </w:tcMar>
          </w:tcPr>
          <w:p w:rsidR="00C93FF1" w:rsidRDefault="00C93FF1">
            <w:pPr>
              <w:pStyle w:val="ConsPlusNormal"/>
            </w:pPr>
          </w:p>
        </w:tc>
      </w:tr>
    </w:tbl>
    <w:p w:rsidR="00C93FF1" w:rsidRDefault="00C93FF1">
      <w:pPr>
        <w:pStyle w:val="ConsPlusNormal"/>
        <w:ind w:firstLine="540"/>
        <w:jc w:val="both"/>
      </w:pPr>
    </w:p>
    <w:p w:rsidR="00C93FF1" w:rsidRDefault="00C93FF1">
      <w:pPr>
        <w:pStyle w:val="ConsPlusNormal"/>
        <w:ind w:firstLine="540"/>
        <w:jc w:val="both"/>
      </w:pPr>
      <w:r>
        <w:t>Правительство Российской Федерации постановляет:</w:t>
      </w:r>
    </w:p>
    <w:p w:rsidR="00C93FF1" w:rsidRDefault="00C93FF1">
      <w:pPr>
        <w:pStyle w:val="ConsPlusNormal"/>
        <w:spacing w:before="220"/>
        <w:ind w:firstLine="540"/>
        <w:jc w:val="both"/>
      </w:pPr>
      <w:r>
        <w:t xml:space="preserve">1. Утвердить прилагаемые </w:t>
      </w:r>
      <w:hyperlink w:anchor="P38">
        <w:r>
          <w:rPr>
            <w:color w:val="0000FF"/>
          </w:rPr>
          <w:t>изменения</w:t>
        </w:r>
      </w:hyperlink>
      <w:r>
        <w:t xml:space="preserve">, которые вносятся в </w:t>
      </w:r>
      <w:hyperlink r:id="rId4">
        <w:r>
          <w:rPr>
            <w:color w:val="0000FF"/>
          </w:rPr>
          <w:t>Правила</w:t>
        </w:r>
      </w:hyperlink>
      <w:r>
        <w:t xml:space="preserve"> маркировки молочной продукции средствами идентификации, утвержденные постановлением Правительства Российской Федерации от 15 декабря 2021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(Собрание законодательства Российской Федерации, 2020, N 51, ст. 8482; 2021, N 23, ст. 4084; N 49, ст. 8286; 2022, N 14, ст. 2261; N 17, ст. 2938; N 43, ст. 7419; 2024, N 14, ст. 1917;).</w:t>
      </w:r>
    </w:p>
    <w:p w:rsidR="00C93FF1" w:rsidRDefault="00C93FF1">
      <w:pPr>
        <w:pStyle w:val="ConsPlusNormal"/>
        <w:spacing w:before="220"/>
        <w:ind w:firstLine="540"/>
        <w:jc w:val="both"/>
      </w:pPr>
      <w:r>
        <w:t>2. Настоящее постановление вступает в силу с момента официального опубликования.</w:t>
      </w:r>
    </w:p>
    <w:p w:rsidR="00C93FF1" w:rsidRDefault="00C93FF1">
      <w:pPr>
        <w:pStyle w:val="ConsPlusNormal"/>
        <w:ind w:firstLine="540"/>
        <w:jc w:val="both"/>
      </w:pPr>
    </w:p>
    <w:p w:rsidR="00C93FF1" w:rsidRDefault="00C93FF1">
      <w:pPr>
        <w:pStyle w:val="ConsPlusNormal"/>
        <w:jc w:val="right"/>
      </w:pPr>
      <w:r>
        <w:t>Председатель Правительства</w:t>
      </w:r>
    </w:p>
    <w:p w:rsidR="00C93FF1" w:rsidRDefault="00C93FF1">
      <w:pPr>
        <w:pStyle w:val="ConsPlusNormal"/>
        <w:jc w:val="right"/>
      </w:pPr>
      <w:r>
        <w:t>Российской Федерации</w:t>
      </w:r>
    </w:p>
    <w:p w:rsidR="00C93FF1" w:rsidRDefault="00C93FF1">
      <w:pPr>
        <w:pStyle w:val="ConsPlusNormal"/>
        <w:jc w:val="right"/>
      </w:pPr>
      <w:r>
        <w:t>М.МИШУСТИН</w:t>
      </w: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jc w:val="right"/>
        <w:outlineLvl w:val="0"/>
      </w:pPr>
      <w:r>
        <w:t>Утверждены</w:t>
      </w:r>
    </w:p>
    <w:p w:rsidR="00C93FF1" w:rsidRDefault="00C93FF1">
      <w:pPr>
        <w:pStyle w:val="ConsPlusNormal"/>
        <w:jc w:val="right"/>
      </w:pPr>
      <w:r>
        <w:t>постановлением Правительства</w:t>
      </w:r>
    </w:p>
    <w:p w:rsidR="00C93FF1" w:rsidRDefault="00C93FF1">
      <w:pPr>
        <w:pStyle w:val="ConsPlusNormal"/>
        <w:jc w:val="right"/>
      </w:pPr>
      <w:r>
        <w:t>Российской Федерации</w:t>
      </w:r>
    </w:p>
    <w:p w:rsidR="00C93FF1" w:rsidRDefault="00C93FF1">
      <w:pPr>
        <w:pStyle w:val="ConsPlusNormal"/>
        <w:jc w:val="right"/>
      </w:pPr>
      <w:r>
        <w:t>от ______ г. N ___</w:t>
      </w:r>
    </w:p>
    <w:p w:rsidR="00C93FF1" w:rsidRDefault="00C93FF1">
      <w:pPr>
        <w:pStyle w:val="ConsPlusNormal"/>
        <w:ind w:firstLine="540"/>
        <w:jc w:val="both"/>
      </w:pPr>
    </w:p>
    <w:p w:rsidR="00C93FF1" w:rsidRDefault="00C93FF1">
      <w:pPr>
        <w:pStyle w:val="ConsPlusTitle"/>
        <w:jc w:val="center"/>
      </w:pPr>
      <w:bookmarkStart w:id="0" w:name="P38"/>
      <w:bookmarkEnd w:id="0"/>
      <w:r>
        <w:t>ИЗМЕНЕНИЯ,</w:t>
      </w:r>
    </w:p>
    <w:p w:rsidR="00C93FF1" w:rsidRDefault="00C93FF1">
      <w:pPr>
        <w:pStyle w:val="ConsPlusTitle"/>
        <w:jc w:val="center"/>
      </w:pPr>
      <w:r>
        <w:t>КОТОРЫЕ ВНОСЯТСЯ В ПОСТАНОВЛЕНИЕ ПРАВИТЕЛЬСТВА</w:t>
      </w:r>
    </w:p>
    <w:p w:rsidR="00C93FF1" w:rsidRDefault="00C93FF1">
      <w:pPr>
        <w:pStyle w:val="ConsPlusTitle"/>
        <w:jc w:val="center"/>
      </w:pPr>
      <w:r>
        <w:t>РОССИЙСКОЙ ФЕДЕРАЦИИ ОТ 15 ДЕКАБРЯ 2021 Г. N 2099</w:t>
      </w:r>
    </w:p>
    <w:p w:rsidR="00C93FF1" w:rsidRDefault="00C93FF1">
      <w:pPr>
        <w:pStyle w:val="ConsPlusNormal"/>
        <w:ind w:firstLine="540"/>
        <w:jc w:val="both"/>
      </w:pPr>
    </w:p>
    <w:p w:rsidR="00C93FF1" w:rsidRDefault="00C93FF1">
      <w:pPr>
        <w:pStyle w:val="ConsPlusNormal"/>
        <w:ind w:firstLine="540"/>
        <w:jc w:val="both"/>
      </w:pPr>
      <w:r>
        <w:t xml:space="preserve">1. </w:t>
      </w:r>
      <w:hyperlink r:id="rId5">
        <w:r>
          <w:rPr>
            <w:color w:val="0000FF"/>
          </w:rPr>
          <w:t>Дополнить</w:t>
        </w:r>
      </w:hyperlink>
      <w:r>
        <w:t xml:space="preserve"> пунктами 3(1) - 3(2) следующего содержания:</w:t>
      </w:r>
    </w:p>
    <w:p w:rsidR="00C93FF1" w:rsidRDefault="00C93FF1">
      <w:pPr>
        <w:pStyle w:val="ConsPlusNormal"/>
        <w:spacing w:before="220"/>
        <w:ind w:firstLine="540"/>
        <w:jc w:val="both"/>
      </w:pPr>
      <w:r>
        <w:t xml:space="preserve">"3(1). Установить что в отношении молочной продукции (из кодов товарной номенклатуры </w:t>
      </w:r>
      <w:hyperlink r:id="rId6">
        <w:r>
          <w:rPr>
            <w:color w:val="0000FF"/>
          </w:rPr>
          <w:t>1704</w:t>
        </w:r>
      </w:hyperlink>
      <w:r>
        <w:t xml:space="preserve">, </w:t>
      </w:r>
      <w:hyperlink r:id="rId7">
        <w:r>
          <w:rPr>
            <w:color w:val="0000FF"/>
          </w:rPr>
          <w:t>1806</w:t>
        </w:r>
      </w:hyperlink>
      <w:r>
        <w:t xml:space="preserve"> и из кодов по классификатору </w:t>
      </w:r>
      <w:hyperlink r:id="rId8">
        <w:r>
          <w:rPr>
            <w:color w:val="0000FF"/>
          </w:rPr>
          <w:t>10.51</w:t>
        </w:r>
      </w:hyperlink>
      <w:r>
        <w:t>):</w:t>
      </w:r>
    </w:p>
    <w:p w:rsidR="00C93FF1" w:rsidRDefault="00C93FF1">
      <w:pPr>
        <w:pStyle w:val="ConsPlusNormal"/>
        <w:spacing w:before="220"/>
        <w:ind w:firstLine="540"/>
        <w:jc w:val="both"/>
      </w:pPr>
      <w:r>
        <w:t xml:space="preserve">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w:t>
      </w:r>
      <w:r>
        <w:lastRenderedPageBreak/>
        <w:t xml:space="preserve">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w:t>
      </w:r>
      <w:hyperlink r:id="rId9">
        <w:r>
          <w:rPr>
            <w:color w:val="0000FF"/>
          </w:rPr>
          <w:t>Правилами</w:t>
        </w:r>
      </w:hyperlink>
      <w:r>
        <w:t>, утвержденными настоящим постановлением, с 1 июля 2026 г.;</w:t>
      </w:r>
    </w:p>
    <w:p w:rsidR="00C93FF1" w:rsidRDefault="00C93FF1">
      <w:pPr>
        <w:pStyle w:val="ConsPlusNormal"/>
        <w:spacing w:before="220"/>
        <w:ind w:firstLine="540"/>
        <w:jc w:val="both"/>
      </w:pPr>
      <w:r>
        <w:t xml:space="preserve">участники оборота молочной продукции представляют в информационную систему мониторинга сведения об обороте указанной молочной продукции, а также о выводе из оборота указанной молочной продукции, в том числе путем розничной реализации в соответствии с </w:t>
      </w:r>
      <w:hyperlink r:id="rId10">
        <w:r>
          <w:rPr>
            <w:color w:val="0000FF"/>
          </w:rPr>
          <w:t>Правилами</w:t>
        </w:r>
      </w:hyperlink>
      <w:r>
        <w:t>, утвержденными настоящим постановлением, - с 1 сентября 2026 г.</w:t>
      </w:r>
    </w:p>
    <w:p w:rsidR="00C93FF1" w:rsidRDefault="00C93FF1">
      <w:pPr>
        <w:pStyle w:val="ConsPlusNormal"/>
        <w:spacing w:before="220"/>
        <w:ind w:firstLine="540"/>
        <w:jc w:val="both"/>
      </w:pPr>
      <w:r>
        <w:t xml:space="preserve">3(2). Участники оборота молочной продукции, осуществляющие ввод в оборот молочной продукции, определенной в </w:t>
      </w:r>
      <w:hyperlink r:id="rId11">
        <w:r>
          <w:rPr>
            <w:color w:val="0000FF"/>
          </w:rPr>
          <w:t>подпунктах а</w:t>
        </w:r>
      </w:hyperlink>
      <w:r>
        <w:t xml:space="preserve"> - </w:t>
      </w:r>
      <w:hyperlink r:id="rId12">
        <w:r>
          <w:rPr>
            <w:color w:val="0000FF"/>
          </w:rPr>
          <w:t>в(1)</w:t>
        </w:r>
      </w:hyperlink>
      <w:r>
        <w:t xml:space="preserve">, </w:t>
      </w:r>
      <w:hyperlink r:id="rId13">
        <w:r>
          <w:rPr>
            <w:color w:val="0000FF"/>
          </w:rPr>
          <w:t>ж пункта 3</w:t>
        </w:r>
      </w:hyperlink>
      <w:r>
        <w:t xml:space="preserve"> настоящего постановления, в групповой упаковке молочной продукции или наборе молочной продукции (далее соответственно - групповая упаковка, набор) наносят средства идентификации на групповую упаковку или набор и представляют в информационную систему мониторинга сведения о нанесении средств идентификации и вводе в оборот молочной продукции в групповой упаковке или наборе в соответствии с </w:t>
      </w:r>
      <w:hyperlink r:id="rId14">
        <w:r>
          <w:rPr>
            <w:color w:val="0000FF"/>
          </w:rPr>
          <w:t>Правилами</w:t>
        </w:r>
      </w:hyperlink>
      <w:r>
        <w:t>, утвержденными настоящим постановлением, с 1 ноября 2026 г.</w:t>
      </w:r>
    </w:p>
    <w:p w:rsidR="00C93FF1" w:rsidRDefault="00C93FF1">
      <w:pPr>
        <w:pStyle w:val="ConsPlusNormal"/>
        <w:spacing w:before="220"/>
        <w:ind w:firstLine="540"/>
        <w:jc w:val="both"/>
      </w:pPr>
      <w:r>
        <w:t xml:space="preserve">Сведения об обороте молочной продукции в групповой упаковке или наборе, а также о выводе из оборота, в том числе путем розничной реализации молочной продукции в групповой упаковке или наборе в соответствии с </w:t>
      </w:r>
      <w:hyperlink r:id="rId15">
        <w:r>
          <w:rPr>
            <w:color w:val="0000FF"/>
          </w:rPr>
          <w:t>Правилами</w:t>
        </w:r>
      </w:hyperlink>
      <w:r>
        <w:t>, утвержденными настоящим постановлением, - с 1 февраля 2027 г.".</w:t>
      </w:r>
    </w:p>
    <w:p w:rsidR="00C93FF1" w:rsidRDefault="00C93FF1">
      <w:pPr>
        <w:pStyle w:val="ConsPlusNormal"/>
        <w:spacing w:before="220"/>
        <w:ind w:firstLine="540"/>
        <w:jc w:val="both"/>
      </w:pPr>
      <w:r>
        <w:t xml:space="preserve">2. В </w:t>
      </w:r>
      <w:hyperlink r:id="rId16">
        <w:r>
          <w:rPr>
            <w:color w:val="0000FF"/>
          </w:rPr>
          <w:t>пункте 4</w:t>
        </w:r>
      </w:hyperlink>
      <w:r>
        <w:t xml:space="preserve"> слово "нее" заменить словами "потребительские упаковки и объединяющую их групповую упаковку или набор", слова "соответствующей даты, установленной пунктом 3" заменить словами "соответствующих дат, установленных пунктами 3, 3(1) и 3(2)".</w:t>
      </w:r>
    </w:p>
    <w:p w:rsidR="00C93FF1" w:rsidRDefault="00C93F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F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FF1" w:rsidRDefault="00C93F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FF1" w:rsidRDefault="00C93F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FF1" w:rsidRDefault="00C93FF1">
            <w:pPr>
              <w:pStyle w:val="ConsPlusNormal"/>
              <w:jc w:val="both"/>
            </w:pPr>
            <w:r>
              <w:rPr>
                <w:color w:val="392C69"/>
              </w:rPr>
              <w:t>КонсультантПлюс: примечание.</w:t>
            </w:r>
          </w:p>
          <w:p w:rsidR="00C93FF1" w:rsidRDefault="00C93FF1">
            <w:pPr>
              <w:pStyle w:val="ConsPlusNormal"/>
              <w:jc w:val="both"/>
            </w:pPr>
            <w:r>
              <w:rPr>
                <w:color w:val="392C69"/>
              </w:rPr>
              <w:t>Текст абзаца дан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C93FF1" w:rsidRDefault="00C93FF1">
            <w:pPr>
              <w:pStyle w:val="ConsPlusNormal"/>
            </w:pPr>
          </w:p>
        </w:tc>
      </w:tr>
    </w:tbl>
    <w:p w:rsidR="00C93FF1" w:rsidRDefault="00C93FF1">
      <w:pPr>
        <w:pStyle w:val="ConsPlusNormal"/>
        <w:spacing w:before="280"/>
        <w:ind w:firstLine="540"/>
        <w:jc w:val="both"/>
      </w:pPr>
      <w:r>
        <w:t xml:space="preserve">3. В </w:t>
      </w:r>
      <w:hyperlink r:id="rId17">
        <w:r>
          <w:rPr>
            <w:color w:val="0000FF"/>
          </w:rPr>
          <w:t>Правилах</w:t>
        </w:r>
      </w:hyperlink>
      <w:r>
        <w:t xml:space="preserve"> маркировки отдельных видов Правила маркировки молочной продукции средствами идентификации, утвержденных указанным постановлением:</w:t>
      </w:r>
    </w:p>
    <w:p w:rsidR="00C93FF1" w:rsidRDefault="00C93FF1">
      <w:pPr>
        <w:pStyle w:val="ConsPlusNormal"/>
        <w:spacing w:before="220"/>
        <w:ind w:firstLine="540"/>
        <w:jc w:val="both"/>
      </w:pPr>
      <w:r>
        <w:t xml:space="preserve">а) в </w:t>
      </w:r>
      <w:hyperlink r:id="rId18">
        <w:r>
          <w:rPr>
            <w:color w:val="0000FF"/>
          </w:rPr>
          <w:t>абзаце тридцать третьем</w:t>
        </w:r>
      </w:hyperlink>
      <w:r>
        <w:t xml:space="preserve"> после слов "средства идентификации" дополнить словами "(на потребительскую упаковку, групповую упаковку или набор)";</w:t>
      </w:r>
    </w:p>
    <w:p w:rsidR="00C93FF1" w:rsidRDefault="00C93FF1">
      <w:pPr>
        <w:pStyle w:val="ConsPlusNormal"/>
        <w:spacing w:before="220"/>
        <w:ind w:firstLine="540"/>
        <w:jc w:val="both"/>
      </w:pPr>
      <w:r>
        <w:t xml:space="preserve">б) в </w:t>
      </w:r>
      <w:hyperlink r:id="rId19">
        <w:r>
          <w:rPr>
            <w:color w:val="0000FF"/>
          </w:rPr>
          <w:t>абзаце тридцать четвертом</w:t>
        </w:r>
      </w:hyperlink>
      <w:r>
        <w:t xml:space="preserve"> после слов "потребительской упаковке" дополнить словами "групповой упаковке или наборе";</w:t>
      </w:r>
    </w:p>
    <w:p w:rsidR="00C93FF1" w:rsidRDefault="00C93FF1">
      <w:pPr>
        <w:pStyle w:val="ConsPlusNormal"/>
        <w:spacing w:before="220"/>
        <w:ind w:firstLine="540"/>
        <w:jc w:val="both"/>
      </w:pPr>
      <w:r>
        <w:t xml:space="preserve">в) в </w:t>
      </w:r>
      <w:hyperlink r:id="rId20">
        <w:r>
          <w:rPr>
            <w:color w:val="0000FF"/>
          </w:rPr>
          <w:t>абзаце тридцать пятом</w:t>
        </w:r>
      </w:hyperlink>
      <w:r>
        <w:t xml:space="preserve"> после символов "0406" дополнить символами "1704, 1806";</w:t>
      </w:r>
    </w:p>
    <w:p w:rsidR="00C93FF1" w:rsidRDefault="00C93FF1">
      <w:pPr>
        <w:pStyle w:val="ConsPlusNormal"/>
        <w:spacing w:before="220"/>
        <w:ind w:firstLine="540"/>
        <w:jc w:val="both"/>
      </w:pPr>
      <w:r>
        <w:t xml:space="preserve">г) </w:t>
      </w:r>
      <w:hyperlink r:id="rId21">
        <w:r>
          <w:rPr>
            <w:color w:val="0000FF"/>
          </w:rPr>
          <w:t>дополнить</w:t>
        </w:r>
      </w:hyperlink>
      <w:r>
        <w:t xml:space="preserve"> абзацем тридцать седьмым следующего содержания:</w:t>
      </w:r>
    </w:p>
    <w:p w:rsidR="00C93FF1" w:rsidRDefault="00C93FF1">
      <w:pPr>
        <w:pStyle w:val="ConsPlusNormal"/>
        <w:spacing w:before="220"/>
        <w:ind w:firstLine="540"/>
        <w:jc w:val="both"/>
      </w:pPr>
      <w:r>
        <w:t xml:space="preserve">"номер производственной партии" - последовательность символов, представляющая собой уникальный номер производственной партии, формируемый в соответствии с требованиями, предусмотренными </w:t>
      </w:r>
      <w:hyperlink r:id="rId22">
        <w:r>
          <w:rPr>
            <w:color w:val="0000FF"/>
          </w:rPr>
          <w:t>разделом V</w:t>
        </w:r>
      </w:hyperlink>
      <w:r>
        <w:t xml:space="preserve"> настоящих Правил;";</w:t>
      </w:r>
    </w:p>
    <w:p w:rsidR="00C93FF1" w:rsidRDefault="00C93FF1">
      <w:pPr>
        <w:pStyle w:val="ConsPlusNormal"/>
        <w:spacing w:before="220"/>
        <w:ind w:firstLine="540"/>
        <w:jc w:val="both"/>
      </w:pPr>
      <w:r>
        <w:t xml:space="preserve">д) </w:t>
      </w:r>
      <w:hyperlink r:id="rId23">
        <w:r>
          <w:rPr>
            <w:color w:val="0000FF"/>
          </w:rPr>
          <w:t>дополнить</w:t>
        </w:r>
      </w:hyperlink>
      <w:r>
        <w:t xml:space="preserve"> абзацем тридцать седьмым следующего содержания:</w:t>
      </w:r>
    </w:p>
    <w:p w:rsidR="00C93FF1" w:rsidRDefault="00C93FF1">
      <w:pPr>
        <w:pStyle w:val="ConsPlusNormal"/>
        <w:spacing w:before="220"/>
        <w:ind w:firstLine="540"/>
        <w:jc w:val="both"/>
      </w:pPr>
      <w:r>
        <w:t>"производственная партия" - совокупность товаров, объединенных одним кодом товара, одной датой производства в рамках одних календарных суток, произведенных на территории Российской Федерации или ввезенных на территорию Российской Федерации одним участником оборота товаров;";</w:t>
      </w:r>
    </w:p>
    <w:p w:rsidR="00C93FF1" w:rsidRDefault="00C93FF1">
      <w:pPr>
        <w:pStyle w:val="ConsPlusNormal"/>
        <w:spacing w:before="220"/>
        <w:ind w:firstLine="540"/>
        <w:jc w:val="both"/>
      </w:pPr>
      <w:r>
        <w:t xml:space="preserve">е) в </w:t>
      </w:r>
      <w:hyperlink r:id="rId24">
        <w:r>
          <w:rPr>
            <w:color w:val="0000FF"/>
          </w:rPr>
          <w:t>абзаце четвертом пункта 4(1)</w:t>
        </w:r>
      </w:hyperlink>
      <w:r>
        <w:t xml:space="preserve"> слова "для молочной продукции со сроком хранения до 40 суток (включительно) - бессрочно" исключить;</w:t>
      </w:r>
    </w:p>
    <w:p w:rsidR="00C93FF1" w:rsidRDefault="00C93FF1">
      <w:pPr>
        <w:pStyle w:val="ConsPlusNormal"/>
        <w:spacing w:before="220"/>
        <w:ind w:firstLine="540"/>
        <w:jc w:val="both"/>
      </w:pPr>
      <w:r>
        <w:lastRenderedPageBreak/>
        <w:t xml:space="preserve">ж) в </w:t>
      </w:r>
      <w:hyperlink r:id="rId25">
        <w:r>
          <w:rPr>
            <w:color w:val="0000FF"/>
          </w:rPr>
          <w:t>подпункте "б" пункта 4(2)</w:t>
        </w:r>
      </w:hyperlink>
      <w:r>
        <w:t>:</w:t>
      </w:r>
    </w:p>
    <w:p w:rsidR="00C93FF1" w:rsidRDefault="00C93FF1">
      <w:pPr>
        <w:pStyle w:val="ConsPlusNormal"/>
        <w:spacing w:before="220"/>
        <w:ind w:firstLine="540"/>
        <w:jc w:val="both"/>
      </w:pPr>
      <w:r>
        <w:t xml:space="preserve">в </w:t>
      </w:r>
      <w:hyperlink r:id="rId26">
        <w:r>
          <w:rPr>
            <w:color w:val="0000FF"/>
          </w:rPr>
          <w:t>абзаце втором</w:t>
        </w:r>
      </w:hyperlink>
      <w:r>
        <w:t xml:space="preserve"> слова "Для молочной продукции со сроком хранения до 40 суток (включительно) такие сведения представляются бессрочно" исключить;</w:t>
      </w:r>
    </w:p>
    <w:p w:rsidR="00C93FF1" w:rsidRDefault="00C93FF1">
      <w:pPr>
        <w:pStyle w:val="ConsPlusNormal"/>
        <w:spacing w:before="220"/>
        <w:ind w:firstLine="540"/>
        <w:jc w:val="both"/>
      </w:pPr>
      <w:r>
        <w:t xml:space="preserve">в </w:t>
      </w:r>
      <w:hyperlink r:id="rId27">
        <w:r>
          <w:rPr>
            <w:color w:val="0000FF"/>
          </w:rPr>
          <w:t>абзаце третьем</w:t>
        </w:r>
      </w:hyperlink>
      <w:r>
        <w:t xml:space="preserve"> после слов "групповых упаковок" дополнить словами "и (или) кодах идентификации наборов"; слова "в том числе сведения, указанные в подпункте "о" пункта 76 настоящих Правил, передаются относительно кодов идентификации (за исключением сведений о кодах идентификации, и (или) кодах идентификации групповых упаковок, и (или) кодах идентификации транспортных упаковок меньшего уровня вложенности, входящих в транспортную упаковку, молочной продукции со сроком хранения до 40 суток включительно)" исключить;</w:t>
      </w:r>
    </w:p>
    <w:p w:rsidR="00C93FF1" w:rsidRDefault="00C93FF1">
      <w:pPr>
        <w:pStyle w:val="ConsPlusNormal"/>
        <w:spacing w:before="220"/>
        <w:ind w:firstLine="540"/>
        <w:jc w:val="both"/>
      </w:pPr>
      <w:r>
        <w:t xml:space="preserve">з) в </w:t>
      </w:r>
      <w:hyperlink r:id="rId28">
        <w:r>
          <w:rPr>
            <w:color w:val="0000FF"/>
          </w:rPr>
          <w:t>пункте 25</w:t>
        </w:r>
      </w:hyperlink>
      <w:r>
        <w:t>:</w:t>
      </w:r>
    </w:p>
    <w:p w:rsidR="00C93FF1" w:rsidRDefault="00C93FF1">
      <w:pPr>
        <w:pStyle w:val="ConsPlusNormal"/>
        <w:spacing w:before="220"/>
        <w:ind w:firstLine="540"/>
        <w:jc w:val="both"/>
      </w:pPr>
      <w:r>
        <w:t xml:space="preserve">в </w:t>
      </w:r>
      <w:hyperlink r:id="rId29">
        <w:r>
          <w:rPr>
            <w:color w:val="0000FF"/>
          </w:rPr>
          <w:t>абзаце первом</w:t>
        </w:r>
      </w:hyperlink>
      <w:r>
        <w:t xml:space="preserve"> после слов "групповых упаковках" дополнить словами "и (или) наборах"; после слов "групповых упаковок" дополнить словами "и (или) наборах"; после слов "групповых упаковок" дополнить словами "и (или) наборах"; после слов "групповых упаковок" дополнить словами "и (или) наборах";</w:t>
      </w:r>
    </w:p>
    <w:p w:rsidR="00C93FF1" w:rsidRDefault="00C93FF1">
      <w:pPr>
        <w:pStyle w:val="ConsPlusNormal"/>
        <w:spacing w:before="220"/>
        <w:ind w:firstLine="540"/>
        <w:jc w:val="both"/>
      </w:pPr>
      <w:r>
        <w:t xml:space="preserve">в </w:t>
      </w:r>
      <w:hyperlink r:id="rId30">
        <w:r>
          <w:rPr>
            <w:color w:val="0000FF"/>
          </w:rPr>
          <w:t>абзаце четвертом</w:t>
        </w:r>
      </w:hyperlink>
      <w:r>
        <w:t xml:space="preserve"> слова "В отношении молочной продукции со сроком хранения до 40 суток (включительно) в рамках сделок, предусматривающих переход права собственности на данную продукцию, а также в рамках договоров комиссии, и (или) агентских договоров, и (или) договоров подряда, и (или) договоров поручения участники оборота молочной продукции представляют оператору информационной системы мониторинга сведения о кодах товаров и количестве молочной продукции, в том числе фактический общий вес маркируемой молочной продукции в килограммах (в случае если он различается у разных единиц молочной продукции с одним кодом товара), содержащейся в транспортной упаковке, и после 1 ноября 2026 г." исключить;</w:t>
      </w:r>
    </w:p>
    <w:p w:rsidR="00C93FF1" w:rsidRDefault="00C93FF1">
      <w:pPr>
        <w:pStyle w:val="ConsPlusNormal"/>
        <w:spacing w:before="220"/>
        <w:ind w:firstLine="540"/>
        <w:jc w:val="both"/>
      </w:pPr>
      <w:hyperlink r:id="rId31">
        <w:r>
          <w:rPr>
            <w:color w:val="0000FF"/>
          </w:rPr>
          <w:t>абзац пятый</w:t>
        </w:r>
      </w:hyperlink>
      <w:r>
        <w:t xml:space="preserve"> изложить в следующей редакции:</w:t>
      </w:r>
    </w:p>
    <w:p w:rsidR="00C93FF1" w:rsidRDefault="00C93FF1">
      <w:pPr>
        <w:pStyle w:val="ConsPlusNormal"/>
        <w:spacing w:before="220"/>
        <w:ind w:firstLine="540"/>
        <w:jc w:val="both"/>
      </w:pPr>
      <w:r>
        <w:t>"С 1 ноября 2026 г.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молочной продукции, при осуществлении ввода в оборот молочной продукции. При этом в рамках сделок, предусматривающих переход права собственности на молочную продукцию, а также в рамках договоров комиссии, и (или) агентских договоров, и (или) договоров поручения участники оборота молочной продукции представляют оператору информационной системы мониторинга сведения о кодах товаров, количестве молочной продукции и номерах партий молочной продукции, зарегистрированных в информационной системе мониторинга с 1 ноября 2026 г., а также фактический общий вес маркированной молочной продукции в килограммах (в случае если он различается у разных единиц молочной продукции с одним кодом товара), содержащейся в транспортной упаковке, с 1 ноября 2026 г.";</w:t>
      </w:r>
    </w:p>
    <w:p w:rsidR="00C93FF1" w:rsidRDefault="00C93FF1">
      <w:pPr>
        <w:pStyle w:val="ConsPlusNormal"/>
        <w:spacing w:before="220"/>
        <w:ind w:firstLine="540"/>
        <w:jc w:val="both"/>
      </w:pPr>
      <w:r>
        <w:t xml:space="preserve">и) в </w:t>
      </w:r>
      <w:hyperlink r:id="rId32">
        <w:r>
          <w:rPr>
            <w:color w:val="0000FF"/>
          </w:rPr>
          <w:t>абзаце втором пункта 48</w:t>
        </w:r>
      </w:hyperlink>
      <w:r>
        <w:t xml:space="preserve"> после слов "групповой упаковки," дополнить словами "и (или) набора,";</w:t>
      </w:r>
    </w:p>
    <w:p w:rsidR="00C93FF1" w:rsidRDefault="00C93FF1">
      <w:pPr>
        <w:pStyle w:val="ConsPlusNormal"/>
        <w:spacing w:before="220"/>
        <w:ind w:firstLine="540"/>
        <w:jc w:val="both"/>
      </w:pPr>
      <w:r>
        <w:t xml:space="preserve">к) </w:t>
      </w:r>
      <w:hyperlink r:id="rId33">
        <w:r>
          <w:rPr>
            <w:color w:val="0000FF"/>
          </w:rPr>
          <w:t>дополнить</w:t>
        </w:r>
      </w:hyperlink>
      <w:r>
        <w:t xml:space="preserve"> пунктом 50(1) следующего содержания:</w:t>
      </w:r>
    </w:p>
    <w:p w:rsidR="00C93FF1" w:rsidRDefault="00C93FF1">
      <w:pPr>
        <w:pStyle w:val="ConsPlusNormal"/>
        <w:spacing w:before="220"/>
        <w:ind w:firstLine="540"/>
        <w:jc w:val="both"/>
      </w:pPr>
      <w:bookmarkStart w:id="1" w:name="P70"/>
      <w:bookmarkEnd w:id="1"/>
      <w:r>
        <w:t>"50(1). Номер производственной партии может генерироваться как самостоятельно производителем или импортером, так и оператором информационной системы мониторинга и состоит из трех групп данных:</w:t>
      </w:r>
    </w:p>
    <w:p w:rsidR="00C93FF1" w:rsidRDefault="00C93FF1">
      <w:pPr>
        <w:pStyle w:val="ConsPlusNormal"/>
        <w:spacing w:before="220"/>
        <w:ind w:firstLine="540"/>
        <w:jc w:val="both"/>
      </w:pPr>
      <w:r>
        <w:t>первая группа данных состоит из 14 цифр и содержит код товара либо код товара набора;</w:t>
      </w:r>
    </w:p>
    <w:p w:rsidR="00C93FF1" w:rsidRDefault="00C93FF1">
      <w:pPr>
        <w:pStyle w:val="ConsPlusNormal"/>
        <w:spacing w:before="220"/>
        <w:ind w:firstLine="540"/>
        <w:jc w:val="both"/>
      </w:pPr>
      <w:r>
        <w:t>вторая группа данных состоит из 6 символов (ГГММДД) и содержит дату производства;</w:t>
      </w:r>
    </w:p>
    <w:p w:rsidR="00C93FF1" w:rsidRDefault="00C93FF1">
      <w:pPr>
        <w:pStyle w:val="ConsPlusNormal"/>
        <w:spacing w:before="220"/>
        <w:ind w:firstLine="540"/>
        <w:jc w:val="both"/>
      </w:pPr>
      <w:r>
        <w:lastRenderedPageBreak/>
        <w:t>третья группа данных состоит из не менее чем одного и не более чем 12 символов и содержит серийный номер и может содержать латинские буквы, цифры и специальные символы "/", ".", ",", "-".</w:t>
      </w:r>
    </w:p>
    <w:p w:rsidR="00C93FF1" w:rsidRDefault="00C93FF1">
      <w:pPr>
        <w:pStyle w:val="ConsPlusNormal"/>
        <w:spacing w:before="220"/>
        <w:ind w:firstLine="540"/>
        <w:jc w:val="both"/>
      </w:pPr>
      <w:r>
        <w:t>При самостоятельной генерации номера производственной партии участник оборота товаров, обеспечивает уникальность номера производственной партии в отношении каждой партии товаров.</w:t>
      </w:r>
    </w:p>
    <w:p w:rsidR="00C93FF1" w:rsidRDefault="00C93FF1">
      <w:pPr>
        <w:pStyle w:val="ConsPlusNormal"/>
        <w:spacing w:before="220"/>
        <w:ind w:firstLine="540"/>
        <w:jc w:val="both"/>
      </w:pPr>
      <w:r>
        <w:t>При генерации номера производственной партии оператором информационной системы мониторинга Оператор информационной системы мониторинга обеспечивает уникальность номера производственной партии в отношении каждой партии товаров.";</w:t>
      </w:r>
    </w:p>
    <w:p w:rsidR="00C93FF1" w:rsidRDefault="00C93FF1">
      <w:pPr>
        <w:pStyle w:val="ConsPlusNormal"/>
        <w:spacing w:before="220"/>
        <w:ind w:firstLine="540"/>
        <w:jc w:val="both"/>
      </w:pPr>
      <w:r>
        <w:t xml:space="preserve">л) </w:t>
      </w:r>
      <w:hyperlink r:id="rId34">
        <w:r>
          <w:rPr>
            <w:color w:val="0000FF"/>
          </w:rPr>
          <w:t>дополнить</w:t>
        </w:r>
      </w:hyperlink>
      <w:r>
        <w:t xml:space="preserve"> пунктами 57(1) - 57(4) следующего содержания:</w:t>
      </w:r>
    </w:p>
    <w:p w:rsidR="00C93FF1" w:rsidRDefault="00C93FF1">
      <w:pPr>
        <w:pStyle w:val="ConsPlusNormal"/>
        <w:spacing w:before="220"/>
        <w:ind w:firstLine="540"/>
        <w:jc w:val="both"/>
      </w:pPr>
      <w:bookmarkStart w:id="2" w:name="P77"/>
      <w:bookmarkEnd w:id="2"/>
      <w:r>
        <w:t>57(1). Для формирования заявки на генерацию номера производственной партии участник оборота молочной продукции до передачи в систему мониторинга документа, устанавливающего связь между номером производственной партии и потребительской упаковкой молочной продукции или групповой упаковкой или набором товаров направляет в информационную систему мониторинга следующие сведения:</w:t>
      </w:r>
    </w:p>
    <w:p w:rsidR="00C93FF1" w:rsidRDefault="00C93FF1">
      <w:pPr>
        <w:pStyle w:val="ConsPlusNormal"/>
        <w:spacing w:before="220"/>
        <w:ind w:firstLine="540"/>
        <w:jc w:val="both"/>
      </w:pPr>
      <w:r>
        <w:t>а) индивидуальный номер налогоплательщика;</w:t>
      </w:r>
    </w:p>
    <w:p w:rsidR="00C93FF1" w:rsidRDefault="00C93FF1">
      <w:pPr>
        <w:pStyle w:val="ConsPlusNormal"/>
        <w:spacing w:before="220"/>
        <w:ind w:firstLine="540"/>
        <w:jc w:val="both"/>
      </w:pPr>
      <w:r>
        <w:t>б) код товара или код набора товаров, для которых необходимо сформировать номер производственной партии;</w:t>
      </w:r>
    </w:p>
    <w:p w:rsidR="00C93FF1" w:rsidRDefault="00C93FF1">
      <w:pPr>
        <w:pStyle w:val="ConsPlusNormal"/>
        <w:spacing w:before="220"/>
        <w:ind w:firstLine="540"/>
        <w:jc w:val="both"/>
      </w:pPr>
      <w:r>
        <w:t>в) планируемую дату производства партии молочной продукции;</w:t>
      </w:r>
    </w:p>
    <w:p w:rsidR="00C93FF1" w:rsidRDefault="00C93FF1">
      <w:pPr>
        <w:pStyle w:val="ConsPlusNormal"/>
        <w:spacing w:before="220"/>
        <w:ind w:firstLine="540"/>
        <w:jc w:val="both"/>
      </w:pPr>
      <w:r>
        <w:t>г) количество запрашиваемых номеров партии.</w:t>
      </w:r>
    </w:p>
    <w:p w:rsidR="00C93FF1" w:rsidRDefault="00C93FF1">
      <w:pPr>
        <w:pStyle w:val="ConsPlusNormal"/>
        <w:spacing w:before="220"/>
        <w:ind w:firstLine="540"/>
        <w:jc w:val="both"/>
      </w:pPr>
      <w:bookmarkStart w:id="3" w:name="P82"/>
      <w:bookmarkEnd w:id="3"/>
      <w:r>
        <w:t>57(2). В случае самостоятельной генерации номера производственной партии участник оборота молочной продукции до передачи в систему мониторинга документа, устанавливающего связь между номером производственной партии и потребительской упаковкой молочной продукции или групповой упаковкой или набором товаров направляет в информационную систему мониторинга следующие сведения:</w:t>
      </w:r>
    </w:p>
    <w:p w:rsidR="00C93FF1" w:rsidRDefault="00C93FF1">
      <w:pPr>
        <w:pStyle w:val="ConsPlusNormal"/>
        <w:spacing w:before="220"/>
        <w:ind w:firstLine="540"/>
        <w:jc w:val="both"/>
      </w:pPr>
      <w:r>
        <w:t>а) индивидуальный номер налогоплательщика;</w:t>
      </w:r>
    </w:p>
    <w:p w:rsidR="00C93FF1" w:rsidRDefault="00C93FF1">
      <w:pPr>
        <w:pStyle w:val="ConsPlusNormal"/>
        <w:spacing w:before="220"/>
        <w:ind w:firstLine="540"/>
        <w:jc w:val="both"/>
      </w:pPr>
      <w:r>
        <w:t>б) номер производственной партии.</w:t>
      </w:r>
    </w:p>
    <w:p w:rsidR="00C93FF1" w:rsidRDefault="00C93FF1">
      <w:pPr>
        <w:pStyle w:val="ConsPlusNormal"/>
        <w:spacing w:before="220"/>
        <w:ind w:firstLine="540"/>
        <w:jc w:val="both"/>
      </w:pPr>
      <w:r>
        <w:t xml:space="preserve">57.3. В случае успешной обработки сведений, поданных в соответствии с </w:t>
      </w:r>
      <w:hyperlink w:anchor="P77">
        <w:r>
          <w:rPr>
            <w:color w:val="0000FF"/>
          </w:rPr>
          <w:t>пунктами 57(1)</w:t>
        </w:r>
      </w:hyperlink>
      <w:r>
        <w:t xml:space="preserve"> и </w:t>
      </w:r>
      <w:hyperlink w:anchor="P82">
        <w:r>
          <w:rPr>
            <w:color w:val="0000FF"/>
          </w:rPr>
          <w:t>57(2)</w:t>
        </w:r>
      </w:hyperlink>
      <w:r>
        <w:t xml:space="preserve"> номера производственных партий резервируются за участником оборота молочной продукции в информационной системе мониторинга.</w:t>
      </w:r>
    </w:p>
    <w:p w:rsidR="00C93FF1" w:rsidRDefault="00C93FF1">
      <w:pPr>
        <w:pStyle w:val="ConsPlusNormal"/>
        <w:spacing w:before="220"/>
        <w:ind w:firstLine="540"/>
        <w:jc w:val="both"/>
      </w:pPr>
      <w:r>
        <w:t xml:space="preserve">57.4. Оператор информационной системы мониторинга отказывает участнику оборота молочной продукции в резервировании номера партии если подаваемые сведения, направляемые в информационную систему </w:t>
      </w:r>
      <w:proofErr w:type="gramStart"/>
      <w:r>
        <w:t>мониторинга</w:t>
      </w:r>
      <w:proofErr w:type="gramEnd"/>
      <w:r>
        <w:t xml:space="preserve"> не соответствуют требованиям </w:t>
      </w:r>
      <w:hyperlink w:anchor="P70">
        <w:r>
          <w:rPr>
            <w:color w:val="0000FF"/>
          </w:rPr>
          <w:t>пункта 50(1)</w:t>
        </w:r>
      </w:hyperlink>
      <w:r>
        <w:t xml:space="preserve"> настоящих правил.";</w:t>
      </w:r>
    </w:p>
    <w:p w:rsidR="00C93FF1" w:rsidRDefault="00C93FF1">
      <w:pPr>
        <w:pStyle w:val="ConsPlusNormal"/>
        <w:spacing w:before="220"/>
        <w:ind w:firstLine="540"/>
        <w:jc w:val="both"/>
      </w:pPr>
      <w:r>
        <w:t xml:space="preserve">м) </w:t>
      </w:r>
      <w:hyperlink r:id="rId35">
        <w:r>
          <w:rPr>
            <w:color w:val="0000FF"/>
          </w:rPr>
          <w:t>пункт 58</w:t>
        </w:r>
      </w:hyperlink>
      <w:r>
        <w:t xml:space="preserve"> дополнить подпунктом "е" следующего содержания:</w:t>
      </w:r>
    </w:p>
    <w:p w:rsidR="00C93FF1" w:rsidRDefault="00C93FF1">
      <w:pPr>
        <w:pStyle w:val="ConsPlusNormal"/>
        <w:spacing w:before="220"/>
        <w:ind w:firstLine="540"/>
        <w:jc w:val="both"/>
      </w:pPr>
      <w:bookmarkStart w:id="4" w:name="P88"/>
      <w:bookmarkEnd w:id="4"/>
      <w:r>
        <w:t>"е) номер производственной партии потребительской упаковки молочной продукции или набора товаров с 1 ноября 2026 г.";</w:t>
      </w:r>
    </w:p>
    <w:p w:rsidR="00C93FF1" w:rsidRDefault="00C93FF1">
      <w:pPr>
        <w:pStyle w:val="ConsPlusNormal"/>
        <w:spacing w:before="220"/>
        <w:ind w:firstLine="540"/>
        <w:jc w:val="both"/>
      </w:pPr>
      <w:r>
        <w:t xml:space="preserve">н) </w:t>
      </w:r>
      <w:hyperlink r:id="rId36">
        <w:r>
          <w:rPr>
            <w:color w:val="0000FF"/>
          </w:rPr>
          <w:t>дополнить</w:t>
        </w:r>
      </w:hyperlink>
      <w:r>
        <w:t xml:space="preserve"> пунктом 60(1) следующего содержания:</w:t>
      </w:r>
    </w:p>
    <w:p w:rsidR="00C93FF1" w:rsidRDefault="00C93FF1">
      <w:pPr>
        <w:pStyle w:val="ConsPlusNormal"/>
        <w:spacing w:before="220"/>
        <w:ind w:firstLine="540"/>
        <w:jc w:val="both"/>
      </w:pPr>
      <w:r>
        <w:t xml:space="preserve">"60(1) Номер партии регистрируется Оператором информационной системы мониторинга после направления в информационную систему мониторинга документа, позволяющего установить </w:t>
      </w:r>
      <w:r>
        <w:lastRenderedPageBreak/>
        <w:t>связь между номером производственной партии и потребительской упаковкой молочной продукции или набором товаров или групповой упаковкой.";</w:t>
      </w:r>
    </w:p>
    <w:p w:rsidR="00C93FF1" w:rsidRDefault="00C93FF1">
      <w:pPr>
        <w:pStyle w:val="ConsPlusNormal"/>
        <w:spacing w:before="220"/>
        <w:ind w:firstLine="540"/>
        <w:jc w:val="both"/>
      </w:pPr>
      <w:r>
        <w:t xml:space="preserve">о) </w:t>
      </w:r>
      <w:hyperlink r:id="rId37">
        <w:r>
          <w:rPr>
            <w:color w:val="0000FF"/>
          </w:rPr>
          <w:t>пункт 60</w:t>
        </w:r>
      </w:hyperlink>
      <w:r>
        <w:t xml:space="preserve"> дополнить подпунктом "е" следующего содержания:</w:t>
      </w:r>
    </w:p>
    <w:p w:rsidR="00C93FF1" w:rsidRDefault="00C93FF1">
      <w:pPr>
        <w:pStyle w:val="ConsPlusNormal"/>
        <w:spacing w:before="220"/>
        <w:ind w:firstLine="540"/>
        <w:jc w:val="both"/>
      </w:pPr>
      <w:bookmarkStart w:id="5" w:name="P92"/>
      <w:bookmarkEnd w:id="5"/>
      <w:r>
        <w:t>"е) номер производственной партии потребительской упаковки молочной продукции или набора товаров с 1 ноября 2026 г.;";</w:t>
      </w:r>
    </w:p>
    <w:p w:rsidR="00C93FF1" w:rsidRDefault="00C93FF1">
      <w:pPr>
        <w:pStyle w:val="ConsPlusNormal"/>
        <w:spacing w:before="220"/>
        <w:ind w:firstLine="540"/>
        <w:jc w:val="both"/>
      </w:pPr>
      <w:r>
        <w:t xml:space="preserve">п) </w:t>
      </w:r>
      <w:hyperlink r:id="rId38">
        <w:r>
          <w:rPr>
            <w:color w:val="0000FF"/>
          </w:rPr>
          <w:t>дополнить</w:t>
        </w:r>
      </w:hyperlink>
      <w:r>
        <w:t xml:space="preserve"> пунктом 62(1) следующего содержания:</w:t>
      </w:r>
    </w:p>
    <w:p w:rsidR="00C93FF1" w:rsidRDefault="00C93FF1">
      <w:pPr>
        <w:pStyle w:val="ConsPlusNormal"/>
        <w:spacing w:before="220"/>
        <w:ind w:firstLine="540"/>
        <w:jc w:val="both"/>
      </w:pPr>
      <w:r>
        <w:t>"62(1). Номер производственной партии аннулируется по истечении 30 календарных дней с даты резервирования номера производственной партии за участником оборота молочной продукции в случае если сведения о номере производственной партии не были предоставлены в информационную систему мониторинга в составе документа, устанавливающего связь между номером производственной партии и потребительской упаковкой молочной продукции или групповой упаковкой или набором товаров.";</w:t>
      </w:r>
    </w:p>
    <w:p w:rsidR="00C93FF1" w:rsidRDefault="00C93FF1">
      <w:pPr>
        <w:pStyle w:val="ConsPlusNormal"/>
        <w:spacing w:before="220"/>
        <w:ind w:firstLine="540"/>
        <w:jc w:val="both"/>
      </w:pPr>
      <w:r>
        <w:t xml:space="preserve">р) </w:t>
      </w:r>
      <w:hyperlink r:id="rId39">
        <w:r>
          <w:rPr>
            <w:color w:val="0000FF"/>
          </w:rPr>
          <w:t>пункт 63</w:t>
        </w:r>
      </w:hyperlink>
      <w:r>
        <w:t xml:space="preserve"> дополнить подпунктами "д" - "з" следующего содержания:</w:t>
      </w:r>
    </w:p>
    <w:p w:rsidR="00C93FF1" w:rsidRDefault="00C93FF1">
      <w:pPr>
        <w:pStyle w:val="ConsPlusNormal"/>
        <w:spacing w:before="220"/>
        <w:ind w:firstLine="540"/>
        <w:jc w:val="both"/>
      </w:pPr>
      <w:r>
        <w:t>"д) отсутствие номера производственной партии в документе, устанавливающем связь между номером производственной партии и потребительской упаковкой молочной продукции или групповой упаковкой или набором товаров;</w:t>
      </w:r>
    </w:p>
    <w:p w:rsidR="00C93FF1" w:rsidRDefault="00C93FF1">
      <w:pPr>
        <w:pStyle w:val="ConsPlusNormal"/>
        <w:spacing w:before="220"/>
        <w:ind w:firstLine="540"/>
        <w:jc w:val="both"/>
      </w:pPr>
      <w:r>
        <w:t>е) отсутствие зарезервированного номера производственной партии, указанного в документе, устанавливающем связь между номером производственной партии и потребительской упаковкой молочной продукции или групповой упаковкой или набором товаров;</w:t>
      </w:r>
    </w:p>
    <w:p w:rsidR="00C93FF1" w:rsidRDefault="00C93FF1">
      <w:pPr>
        <w:pStyle w:val="ConsPlusNormal"/>
        <w:spacing w:before="220"/>
        <w:ind w:firstLine="540"/>
        <w:jc w:val="both"/>
      </w:pPr>
      <w:r>
        <w:t>ж) номер производственной партии, указанный в отчете о нанесении средств идентификации, не принадлежит участнику оборота товаров;</w:t>
      </w:r>
    </w:p>
    <w:p w:rsidR="00C93FF1" w:rsidRDefault="00C93FF1">
      <w:pPr>
        <w:pStyle w:val="ConsPlusNormal"/>
        <w:spacing w:before="220"/>
        <w:ind w:firstLine="540"/>
        <w:jc w:val="both"/>
      </w:pPr>
      <w:r>
        <w:t xml:space="preserve">з) номер производственной партии, указанный в документе, устанавливающем связь между номером производственной партии и потребительской упаковкой молочной продукции или групповой упаковкой или набором товаров не соответствует структуре, предусмотренной </w:t>
      </w:r>
      <w:hyperlink w:anchor="P70">
        <w:r>
          <w:rPr>
            <w:color w:val="0000FF"/>
          </w:rPr>
          <w:t>пунктом 50(1)</w:t>
        </w:r>
      </w:hyperlink>
      <w:r>
        <w:t xml:space="preserve"> настоящих Правил;</w:t>
      </w:r>
    </w:p>
    <w:p w:rsidR="00C93FF1" w:rsidRDefault="00C93FF1">
      <w:pPr>
        <w:pStyle w:val="ConsPlusNormal"/>
        <w:spacing w:before="220"/>
        <w:ind w:firstLine="540"/>
        <w:jc w:val="both"/>
      </w:pPr>
      <w:r>
        <w:t xml:space="preserve">и) код товара, входящий в состав номера производственной партии, не соответствует </w:t>
      </w:r>
      <w:hyperlink r:id="rId40">
        <w:r>
          <w:rPr>
            <w:color w:val="0000FF"/>
          </w:rPr>
          <w:t>подпункту "б" пункта 34</w:t>
        </w:r>
      </w:hyperlink>
      <w:r>
        <w:t xml:space="preserve"> настоящих Правил.";</w:t>
      </w:r>
    </w:p>
    <w:p w:rsidR="00C93FF1" w:rsidRDefault="00C93FF1">
      <w:pPr>
        <w:pStyle w:val="ConsPlusNormal"/>
        <w:spacing w:before="220"/>
        <w:ind w:firstLine="540"/>
        <w:jc w:val="both"/>
      </w:pPr>
      <w:r>
        <w:t xml:space="preserve">с) в </w:t>
      </w:r>
      <w:hyperlink r:id="rId41">
        <w:r>
          <w:rPr>
            <w:color w:val="0000FF"/>
          </w:rPr>
          <w:t>пункте 66</w:t>
        </w:r>
      </w:hyperlink>
      <w:r>
        <w:t>:</w:t>
      </w:r>
    </w:p>
    <w:p w:rsidR="00C93FF1" w:rsidRDefault="00C93FF1">
      <w:pPr>
        <w:pStyle w:val="ConsPlusNormal"/>
        <w:spacing w:before="220"/>
        <w:ind w:firstLine="540"/>
        <w:jc w:val="both"/>
      </w:pPr>
      <w:r>
        <w:t xml:space="preserve">в </w:t>
      </w:r>
      <w:hyperlink r:id="rId42">
        <w:r>
          <w:rPr>
            <w:color w:val="0000FF"/>
          </w:rPr>
          <w:t>абзаце первом</w:t>
        </w:r>
      </w:hyperlink>
      <w:r>
        <w:t xml:space="preserve"> слова "при необходимости" исключить; после слов "групповую упаковку" дополнить словами "или набор";</w:t>
      </w:r>
    </w:p>
    <w:p w:rsidR="00C93FF1" w:rsidRDefault="00C93FF1">
      <w:pPr>
        <w:pStyle w:val="ConsPlusNormal"/>
        <w:spacing w:before="220"/>
        <w:ind w:firstLine="540"/>
        <w:jc w:val="both"/>
      </w:pPr>
      <w:r>
        <w:t xml:space="preserve">в </w:t>
      </w:r>
      <w:hyperlink r:id="rId43">
        <w:r>
          <w:rPr>
            <w:color w:val="0000FF"/>
          </w:rPr>
          <w:t>абзаце втором</w:t>
        </w:r>
      </w:hyperlink>
      <w:r>
        <w:t xml:space="preserve"> слова "В случае формирования" заменить словами "При формировании";</w:t>
      </w:r>
    </w:p>
    <w:p w:rsidR="00C93FF1" w:rsidRDefault="00C93FF1">
      <w:pPr>
        <w:pStyle w:val="ConsPlusNormal"/>
        <w:spacing w:before="220"/>
        <w:ind w:firstLine="540"/>
        <w:jc w:val="both"/>
      </w:pPr>
      <w:r>
        <w:t xml:space="preserve">т) </w:t>
      </w:r>
      <w:hyperlink r:id="rId44">
        <w:r>
          <w:rPr>
            <w:color w:val="0000FF"/>
          </w:rPr>
          <w:t>пункт 70</w:t>
        </w:r>
      </w:hyperlink>
      <w:r>
        <w:t xml:space="preserve"> дополнить подпунктом "е" следующего содержания:</w:t>
      </w:r>
    </w:p>
    <w:p w:rsidR="00C93FF1" w:rsidRDefault="00C93FF1">
      <w:pPr>
        <w:pStyle w:val="ConsPlusNormal"/>
        <w:spacing w:before="220"/>
        <w:ind w:firstLine="540"/>
        <w:jc w:val="both"/>
      </w:pPr>
      <w:r>
        <w:t xml:space="preserve">"е) о номере производственной партии, предусмотренном </w:t>
      </w:r>
      <w:hyperlink w:anchor="P88">
        <w:r>
          <w:rPr>
            <w:color w:val="0000FF"/>
          </w:rPr>
          <w:t>подпунктом "е" пункта 58</w:t>
        </w:r>
      </w:hyperlink>
      <w:r>
        <w:t xml:space="preserve"> или </w:t>
      </w:r>
      <w:hyperlink w:anchor="P92">
        <w:r>
          <w:rPr>
            <w:color w:val="0000FF"/>
          </w:rPr>
          <w:t>подпунктом "е" пункта 60</w:t>
        </w:r>
      </w:hyperlink>
      <w:r>
        <w:t xml:space="preserve"> настоящих Правил, с 1 ноября 2026 г.";</w:t>
      </w:r>
    </w:p>
    <w:p w:rsidR="00C93FF1" w:rsidRDefault="00C93FF1">
      <w:pPr>
        <w:pStyle w:val="ConsPlusNormal"/>
        <w:spacing w:before="220"/>
        <w:ind w:firstLine="540"/>
        <w:jc w:val="both"/>
      </w:pPr>
      <w:r>
        <w:t xml:space="preserve">у) </w:t>
      </w:r>
      <w:hyperlink r:id="rId45">
        <w:r>
          <w:rPr>
            <w:color w:val="0000FF"/>
          </w:rPr>
          <w:t>пункт 72</w:t>
        </w:r>
      </w:hyperlink>
      <w:r>
        <w:t xml:space="preserve"> дополнить подпунктом "д" следующего содержания:</w:t>
      </w:r>
    </w:p>
    <w:p w:rsidR="00C93FF1" w:rsidRDefault="00C93FF1">
      <w:pPr>
        <w:pStyle w:val="ConsPlusNormal"/>
        <w:spacing w:before="220"/>
        <w:ind w:firstLine="540"/>
        <w:jc w:val="both"/>
      </w:pPr>
      <w:r>
        <w:t xml:space="preserve">"д) о номере производственной партии, предусмотренном </w:t>
      </w:r>
      <w:hyperlink w:anchor="P88">
        <w:r>
          <w:rPr>
            <w:color w:val="0000FF"/>
          </w:rPr>
          <w:t>подпунктом "е" пункта 58</w:t>
        </w:r>
      </w:hyperlink>
      <w:r>
        <w:t xml:space="preserve"> или </w:t>
      </w:r>
      <w:hyperlink w:anchor="P92">
        <w:r>
          <w:rPr>
            <w:color w:val="0000FF"/>
          </w:rPr>
          <w:t>подпунктом "е" пункта 60</w:t>
        </w:r>
      </w:hyperlink>
      <w:r>
        <w:t xml:space="preserve"> настоящих Правил, с 1 ноября 2026 г.";</w:t>
      </w:r>
    </w:p>
    <w:p w:rsidR="00C93FF1" w:rsidRDefault="00C93FF1">
      <w:pPr>
        <w:pStyle w:val="ConsPlusNormal"/>
        <w:spacing w:before="220"/>
        <w:ind w:firstLine="540"/>
        <w:jc w:val="both"/>
      </w:pPr>
      <w:r>
        <w:t xml:space="preserve">ф) </w:t>
      </w:r>
      <w:hyperlink r:id="rId46">
        <w:r>
          <w:rPr>
            <w:color w:val="0000FF"/>
          </w:rPr>
          <w:t>пункт 76</w:t>
        </w:r>
      </w:hyperlink>
      <w:r>
        <w:t xml:space="preserve"> дополнить подпунктами "п" и "р" следующего содержания:</w:t>
      </w:r>
    </w:p>
    <w:p w:rsidR="00C93FF1" w:rsidRDefault="00C93FF1">
      <w:pPr>
        <w:pStyle w:val="ConsPlusNormal"/>
        <w:spacing w:before="220"/>
        <w:ind w:firstLine="540"/>
        <w:jc w:val="both"/>
      </w:pPr>
      <w:r>
        <w:lastRenderedPageBreak/>
        <w:t>"п) номер производственной партии, зарегистрированной в информационной системе мониторинга с 1 ноября 2026 г. (сведения передаются в порядке, установленном подпунктом "б" пункта 4(2) настоящих Правил);";</w:t>
      </w:r>
    </w:p>
    <w:p w:rsidR="00C93FF1" w:rsidRDefault="00C93FF1">
      <w:pPr>
        <w:pStyle w:val="ConsPlusNormal"/>
        <w:spacing w:before="220"/>
        <w:ind w:firstLine="540"/>
        <w:jc w:val="both"/>
      </w:pPr>
      <w:r>
        <w:t xml:space="preserve">х) </w:t>
      </w:r>
      <w:hyperlink r:id="rId47">
        <w:r>
          <w:rPr>
            <w:color w:val="0000FF"/>
          </w:rPr>
          <w:t>абзац третий пункта 82</w:t>
        </w:r>
      </w:hyperlink>
      <w:r>
        <w:t xml:space="preserve"> изложить в редакции:</w:t>
      </w:r>
    </w:p>
    <w:p w:rsidR="00C93FF1" w:rsidRDefault="00C93FF1">
      <w:pPr>
        <w:pStyle w:val="ConsPlusNormal"/>
        <w:spacing w:before="220"/>
        <w:ind w:firstLine="540"/>
        <w:jc w:val="both"/>
      </w:pPr>
      <w:r>
        <w:t>"С 1 ноября 2026 г.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молочной продукции, при вводе молочной продукции в оборот, при этом в рамках сделок, предусматривающих переход права собственности на молочную продукцию, а также в рамках договоров комиссии, и (или) агентских договоров, и (или) договоров подряда, и (или) договоров поручения участники оборота молочной продукции представляют оператору информационной системы мониторинга сведения о кодах товаров, количестве молочной продукции и номерах производственных партий, зарегистрированных в информационной системе мониторинга с 1 ноября 2026 г., в том числе фактический общий вес маркируемой молочной продукции в килограммах (в случае если он различается у разных единиц молочной продукции с одним кодом товара), содержащейся в транспортной упаковке.";</w:t>
      </w:r>
    </w:p>
    <w:p w:rsidR="00C93FF1" w:rsidRDefault="00C93FF1">
      <w:pPr>
        <w:pStyle w:val="ConsPlusNormal"/>
        <w:spacing w:before="220"/>
        <w:ind w:firstLine="540"/>
        <w:jc w:val="both"/>
      </w:pPr>
      <w:r>
        <w:t xml:space="preserve">ц) в </w:t>
      </w:r>
      <w:hyperlink r:id="rId48">
        <w:r>
          <w:rPr>
            <w:color w:val="0000FF"/>
          </w:rPr>
          <w:t>абзаце первом пункта 83</w:t>
        </w:r>
      </w:hyperlink>
      <w:r>
        <w:t xml:space="preserve"> слова "3 рабочих дней" заменить словами "24 часов";</w:t>
      </w:r>
    </w:p>
    <w:p w:rsidR="00C93FF1" w:rsidRDefault="00C93FF1">
      <w:pPr>
        <w:pStyle w:val="ConsPlusNormal"/>
        <w:spacing w:before="220"/>
        <w:ind w:firstLine="540"/>
        <w:jc w:val="both"/>
      </w:pPr>
      <w:r>
        <w:t xml:space="preserve">ч) </w:t>
      </w:r>
      <w:hyperlink r:id="rId49">
        <w:r>
          <w:rPr>
            <w:color w:val="0000FF"/>
          </w:rPr>
          <w:t>пункт 85</w:t>
        </w:r>
      </w:hyperlink>
      <w:r>
        <w:t xml:space="preserve"> дополнить абзацем одиннадцатым следующего содержания:</w:t>
      </w:r>
    </w:p>
    <w:p w:rsidR="00C93FF1" w:rsidRDefault="00C93FF1">
      <w:pPr>
        <w:pStyle w:val="ConsPlusNormal"/>
        <w:spacing w:before="220"/>
        <w:ind w:firstLine="540"/>
        <w:jc w:val="both"/>
      </w:pPr>
      <w:r>
        <w:t>"номер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в </w:t>
      </w:r>
      <w:hyperlink r:id="rId50">
        <w:r>
          <w:rPr>
            <w:color w:val="0000FF"/>
          </w:rPr>
          <w:t>абзаце двенадцатом</w:t>
        </w:r>
      </w:hyperlink>
      <w:r>
        <w:t xml:space="preserve"> слова "кодов идентификации передаваемой молочной продукции" заменить словами "номеров производственных партий, зарегистрированных в информационной системе мониторинга";</w:t>
      </w:r>
    </w:p>
    <w:p w:rsidR="00C93FF1" w:rsidRDefault="00C93FF1">
      <w:pPr>
        <w:pStyle w:val="ConsPlusNormal"/>
        <w:spacing w:before="220"/>
        <w:ind w:firstLine="540"/>
        <w:jc w:val="both"/>
      </w:pPr>
      <w:r>
        <w:t xml:space="preserve">ш) </w:t>
      </w:r>
      <w:hyperlink r:id="rId51">
        <w:r>
          <w:rPr>
            <w:color w:val="0000FF"/>
          </w:rPr>
          <w:t>пункт 86</w:t>
        </w:r>
      </w:hyperlink>
      <w:r>
        <w:t xml:space="preserve"> изложить в следующей редакции:</w:t>
      </w:r>
    </w:p>
    <w:p w:rsidR="00C93FF1" w:rsidRDefault="00C93FF1">
      <w:pPr>
        <w:pStyle w:val="ConsPlusNormal"/>
        <w:spacing w:before="220"/>
        <w:ind w:firstLine="540"/>
        <w:jc w:val="both"/>
      </w:pPr>
      <w:r>
        <w:t>"86. С 1 ноября 2026 г. представление оператору информационной системы мониторинга универсальных передаточных документов и универсальных корректировочных документов, формируемых в ходе оборота маркированной молочной продукции, содержащих коды товаров без указания номеров производственных партий, возможно только в отношении молочной продукции для которой документы, позволяющие установить связь между номером производственной партии и потребительской упаковкой или групповой упаковкой или набором направлены в информационную систему мониторинга до 31 октября 2026 г. (включительно).";</w:t>
      </w:r>
    </w:p>
    <w:p w:rsidR="00C93FF1" w:rsidRDefault="00C93FF1">
      <w:pPr>
        <w:pStyle w:val="ConsPlusNormal"/>
        <w:spacing w:before="220"/>
        <w:ind w:firstLine="540"/>
        <w:jc w:val="both"/>
      </w:pPr>
      <w:r>
        <w:t xml:space="preserve">щ) в </w:t>
      </w:r>
      <w:hyperlink r:id="rId52">
        <w:r>
          <w:rPr>
            <w:color w:val="0000FF"/>
          </w:rPr>
          <w:t>пункте 87(1)</w:t>
        </w:r>
      </w:hyperlink>
      <w:r>
        <w:t xml:space="preserve"> слова "для молочной продукции со сроком хранения до 40 суток (включительно) - бессрочно" исключить;</w:t>
      </w:r>
    </w:p>
    <w:p w:rsidR="00C93FF1" w:rsidRDefault="00C93FF1">
      <w:pPr>
        <w:pStyle w:val="ConsPlusNormal"/>
        <w:spacing w:before="220"/>
        <w:ind w:firstLine="540"/>
        <w:jc w:val="both"/>
      </w:pPr>
      <w:r>
        <w:t xml:space="preserve">э) </w:t>
      </w:r>
      <w:hyperlink r:id="rId53">
        <w:r>
          <w:rPr>
            <w:color w:val="0000FF"/>
          </w:rPr>
          <w:t>пункт 94</w:t>
        </w:r>
      </w:hyperlink>
      <w:r>
        <w:t xml:space="preserve"> дополнить подпунктом "н" следующего содержания:</w:t>
      </w:r>
    </w:p>
    <w:p w:rsidR="00C93FF1" w:rsidRDefault="00C93FF1">
      <w:pPr>
        <w:pStyle w:val="ConsPlusNormal"/>
        <w:spacing w:before="220"/>
        <w:ind w:firstLine="540"/>
        <w:jc w:val="both"/>
      </w:pPr>
      <w:r>
        <w:t>"н) номер производственной партии при осуществлении расчетов с применением контрольно-кассовой техники между участниками оборота молочной продукции.";</w:t>
      </w:r>
    </w:p>
    <w:p w:rsidR="00C93FF1" w:rsidRDefault="00C93FF1">
      <w:pPr>
        <w:pStyle w:val="ConsPlusNormal"/>
        <w:spacing w:before="220"/>
        <w:ind w:firstLine="540"/>
        <w:jc w:val="both"/>
      </w:pPr>
      <w:r>
        <w:t xml:space="preserve">ю) в </w:t>
      </w:r>
      <w:hyperlink r:id="rId54">
        <w:r>
          <w:rPr>
            <w:color w:val="0000FF"/>
          </w:rPr>
          <w:t>пункте 99</w:t>
        </w:r>
      </w:hyperlink>
      <w:r>
        <w:t>:</w:t>
      </w:r>
    </w:p>
    <w:p w:rsidR="00C93FF1" w:rsidRDefault="00C93FF1">
      <w:pPr>
        <w:pStyle w:val="ConsPlusNormal"/>
        <w:spacing w:before="220"/>
        <w:ind w:firstLine="540"/>
        <w:jc w:val="both"/>
      </w:pPr>
      <w:r>
        <w:t xml:space="preserve">в </w:t>
      </w:r>
      <w:hyperlink r:id="rId55">
        <w:r>
          <w:rPr>
            <w:color w:val="0000FF"/>
          </w:rPr>
          <w:t>подпункте "г"</w:t>
        </w:r>
      </w:hyperlink>
      <w:r>
        <w:t xml:space="preserve"> слова "(для молочной продукции со сроком хранения менее 40 суток (включительно) данные сведения представляются бессрочно)" исключить;</w:t>
      </w:r>
    </w:p>
    <w:p w:rsidR="00C93FF1" w:rsidRDefault="00C93FF1">
      <w:pPr>
        <w:pStyle w:val="ConsPlusNormal"/>
        <w:spacing w:before="220"/>
        <w:ind w:firstLine="540"/>
        <w:jc w:val="both"/>
      </w:pPr>
      <w:hyperlink r:id="rId56">
        <w:r>
          <w:rPr>
            <w:color w:val="0000FF"/>
          </w:rPr>
          <w:t>подпункт "д"</w:t>
        </w:r>
      </w:hyperlink>
      <w:r>
        <w:t xml:space="preserve"> изложить в следующей редакции:</w:t>
      </w:r>
    </w:p>
    <w:p w:rsidR="00C93FF1" w:rsidRDefault="00C93FF1">
      <w:pPr>
        <w:pStyle w:val="ConsPlusNormal"/>
        <w:spacing w:before="220"/>
        <w:ind w:firstLine="540"/>
        <w:jc w:val="both"/>
      </w:pPr>
      <w:r>
        <w:lastRenderedPageBreak/>
        <w:t>"д) с 1 ноября 2026 г. код товара и количество выводимой молочной продукции, в том числе фактический общий вес маркируемой молочной продукции в килограммах (в случае если он различается у разных единиц молочной продукции с одним кодом товара)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я) в </w:t>
      </w:r>
      <w:hyperlink r:id="rId57">
        <w:r>
          <w:rPr>
            <w:color w:val="0000FF"/>
          </w:rPr>
          <w:t>пункте 99(1)</w:t>
        </w:r>
      </w:hyperlink>
      <w:r>
        <w:t>:</w:t>
      </w:r>
    </w:p>
    <w:p w:rsidR="00C93FF1" w:rsidRDefault="00C93FF1">
      <w:pPr>
        <w:pStyle w:val="ConsPlusNormal"/>
        <w:spacing w:before="220"/>
        <w:ind w:firstLine="540"/>
        <w:jc w:val="both"/>
      </w:pPr>
      <w:r>
        <w:t xml:space="preserve">в </w:t>
      </w:r>
      <w:hyperlink r:id="rId58">
        <w:r>
          <w:rPr>
            <w:color w:val="0000FF"/>
          </w:rPr>
          <w:t>подпункте "г"</w:t>
        </w:r>
      </w:hyperlink>
      <w:r>
        <w:t xml:space="preserve"> слова "(для молочной продукции со сроком хранения менее 40 суток (включительно) указанные сведения представляются бессрочно)" исключить;</w:t>
      </w:r>
    </w:p>
    <w:p w:rsidR="00C93FF1" w:rsidRDefault="00C93FF1">
      <w:pPr>
        <w:pStyle w:val="ConsPlusNormal"/>
        <w:spacing w:before="220"/>
        <w:ind w:firstLine="540"/>
        <w:jc w:val="both"/>
      </w:pPr>
      <w:hyperlink r:id="rId59">
        <w:r>
          <w:rPr>
            <w:color w:val="0000FF"/>
          </w:rPr>
          <w:t>подпункт "д"</w:t>
        </w:r>
      </w:hyperlink>
      <w:r>
        <w:t xml:space="preserve"> изложить в следующей редакции:</w:t>
      </w:r>
    </w:p>
    <w:p w:rsidR="00C93FF1" w:rsidRDefault="00C93FF1">
      <w:pPr>
        <w:pStyle w:val="ConsPlusNormal"/>
        <w:spacing w:before="220"/>
        <w:ind w:firstLine="540"/>
        <w:jc w:val="both"/>
      </w:pPr>
      <w:r>
        <w:t>"д) с 1 ноября 2026 г. код товара, количество выводимой молочной продукции,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я.1) в </w:t>
      </w:r>
      <w:hyperlink r:id="rId60">
        <w:r>
          <w:rPr>
            <w:color w:val="0000FF"/>
          </w:rPr>
          <w:t>пункте 99(2)</w:t>
        </w:r>
      </w:hyperlink>
      <w:r>
        <w:t>:</w:t>
      </w:r>
    </w:p>
    <w:p w:rsidR="00C93FF1" w:rsidRDefault="00C93FF1">
      <w:pPr>
        <w:pStyle w:val="ConsPlusNormal"/>
        <w:spacing w:before="220"/>
        <w:ind w:firstLine="540"/>
        <w:jc w:val="both"/>
      </w:pPr>
      <w:r>
        <w:t xml:space="preserve">в </w:t>
      </w:r>
      <w:hyperlink r:id="rId61">
        <w:r>
          <w:rPr>
            <w:color w:val="0000FF"/>
          </w:rPr>
          <w:t>подпункте "г"</w:t>
        </w:r>
      </w:hyperlink>
      <w:r>
        <w:t xml:space="preserve"> слова "(для молочной продукции со сроком хранения менее 40 суток (включительно) указанные сведения представляются бессрочно)" исключить;</w:t>
      </w:r>
    </w:p>
    <w:p w:rsidR="00C93FF1" w:rsidRDefault="00C93FF1">
      <w:pPr>
        <w:pStyle w:val="ConsPlusNormal"/>
        <w:spacing w:before="220"/>
        <w:ind w:firstLine="540"/>
        <w:jc w:val="both"/>
      </w:pPr>
      <w:hyperlink r:id="rId62">
        <w:r>
          <w:rPr>
            <w:color w:val="0000FF"/>
          </w:rPr>
          <w:t>подпункт "д"</w:t>
        </w:r>
      </w:hyperlink>
      <w:r>
        <w:t xml:space="preserve"> изложить в следующей редакции:</w:t>
      </w:r>
    </w:p>
    <w:p w:rsidR="00C93FF1" w:rsidRDefault="00C93FF1">
      <w:pPr>
        <w:pStyle w:val="ConsPlusNormal"/>
        <w:spacing w:before="220"/>
        <w:ind w:firstLine="540"/>
        <w:jc w:val="both"/>
      </w:pPr>
      <w:r>
        <w:t>"д) с 1 ноября 2026 г. код товара, количество выводимой молочной продукции,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я.2) в </w:t>
      </w:r>
      <w:hyperlink r:id="rId63">
        <w:r>
          <w:rPr>
            <w:color w:val="0000FF"/>
          </w:rPr>
          <w:t>подпункте "в" пункта 99(3)</w:t>
        </w:r>
      </w:hyperlink>
      <w:r>
        <w:t>:</w:t>
      </w:r>
    </w:p>
    <w:p w:rsidR="00C93FF1" w:rsidRDefault="00C93FF1">
      <w:pPr>
        <w:pStyle w:val="ConsPlusNormal"/>
        <w:spacing w:before="220"/>
        <w:ind w:firstLine="540"/>
        <w:jc w:val="both"/>
      </w:pPr>
      <w:r>
        <w:t xml:space="preserve">в </w:t>
      </w:r>
      <w:hyperlink r:id="rId64">
        <w:r>
          <w:rPr>
            <w:color w:val="0000FF"/>
          </w:rPr>
          <w:t>абзаце четвертом</w:t>
        </w:r>
      </w:hyperlink>
      <w:r>
        <w:t xml:space="preserve"> слова "(для молочной продукции со сроком хранения менее 40 суток (включительно) указанные сведения представляются бессрочно)" исключить;</w:t>
      </w:r>
    </w:p>
    <w:p w:rsidR="00C93FF1" w:rsidRDefault="00C93FF1">
      <w:pPr>
        <w:pStyle w:val="ConsPlusNormal"/>
        <w:spacing w:before="220"/>
        <w:ind w:firstLine="540"/>
        <w:jc w:val="both"/>
      </w:pPr>
      <w:hyperlink r:id="rId65">
        <w:r>
          <w:rPr>
            <w:color w:val="0000FF"/>
          </w:rPr>
          <w:t>абзац пятый</w:t>
        </w:r>
      </w:hyperlink>
      <w:r>
        <w:t xml:space="preserve"> изложить в следующей редакции:</w:t>
      </w:r>
    </w:p>
    <w:p w:rsidR="00C93FF1" w:rsidRDefault="00C93FF1">
      <w:pPr>
        <w:pStyle w:val="ConsPlusNormal"/>
        <w:spacing w:before="220"/>
        <w:ind w:firstLine="540"/>
        <w:jc w:val="both"/>
      </w:pPr>
      <w:r>
        <w:t>"с 1 ноября 2026 г. код товара и количество выводимой молочной продукции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в </w:t>
      </w:r>
      <w:hyperlink r:id="rId66">
        <w:r>
          <w:rPr>
            <w:color w:val="0000FF"/>
          </w:rPr>
          <w:t>абзаце десятом</w:t>
        </w:r>
      </w:hyperlink>
      <w:r>
        <w:t xml:space="preserve"> слова ", до 31 октября 2026 г. (включительно)" исключить;</w:t>
      </w:r>
    </w:p>
    <w:p w:rsidR="00C93FF1" w:rsidRDefault="00C93FF1">
      <w:pPr>
        <w:pStyle w:val="ConsPlusNormal"/>
        <w:spacing w:before="220"/>
        <w:ind w:firstLine="540"/>
        <w:jc w:val="both"/>
      </w:pPr>
      <w:r>
        <w:t xml:space="preserve">я.3) в </w:t>
      </w:r>
      <w:hyperlink r:id="rId67">
        <w:r>
          <w:rPr>
            <w:color w:val="0000FF"/>
          </w:rPr>
          <w:t>пункте 103</w:t>
        </w:r>
      </w:hyperlink>
      <w:r>
        <w:t>:</w:t>
      </w:r>
    </w:p>
    <w:p w:rsidR="00C93FF1" w:rsidRDefault="00C93FF1">
      <w:pPr>
        <w:pStyle w:val="ConsPlusNormal"/>
        <w:spacing w:before="220"/>
        <w:ind w:firstLine="540"/>
        <w:jc w:val="both"/>
      </w:pPr>
      <w:hyperlink r:id="rId68">
        <w:r>
          <w:rPr>
            <w:color w:val="0000FF"/>
          </w:rPr>
          <w:t>подпункт "б"</w:t>
        </w:r>
      </w:hyperlink>
      <w:r>
        <w:t xml:space="preserve"> изложить в следующей редакции:</w:t>
      </w:r>
    </w:p>
    <w:p w:rsidR="00C93FF1" w:rsidRDefault="00C93FF1">
      <w:pPr>
        <w:pStyle w:val="ConsPlusNormal"/>
        <w:spacing w:before="220"/>
        <w:ind w:firstLine="540"/>
        <w:jc w:val="both"/>
      </w:pPr>
      <w:r>
        <w:t>"б) с 1 ноября 2026 г. код товара и количество выводимой молочной продукции, в том числе фактический общий вес маркируемой молочной продукции в килограммах (в случае если он различается у разных единиц молочной продукции с одним кодом товара),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в </w:t>
      </w:r>
      <w:hyperlink r:id="rId69">
        <w:r>
          <w:rPr>
            <w:color w:val="0000FF"/>
          </w:rPr>
          <w:t>подпункте "в"</w:t>
        </w:r>
      </w:hyperlink>
      <w:r>
        <w:t xml:space="preserve"> слова "(для молочной продукции со сроком хранения менее 40 суток (включительно) данные сведения представляются бессрочно)" исключить;</w:t>
      </w:r>
    </w:p>
    <w:p w:rsidR="00C93FF1" w:rsidRDefault="00C93FF1">
      <w:pPr>
        <w:pStyle w:val="ConsPlusNormal"/>
        <w:spacing w:before="220"/>
        <w:ind w:firstLine="540"/>
        <w:jc w:val="both"/>
      </w:pPr>
      <w:r>
        <w:t xml:space="preserve">я.4) в </w:t>
      </w:r>
      <w:hyperlink r:id="rId70">
        <w:r>
          <w:rPr>
            <w:color w:val="0000FF"/>
          </w:rPr>
          <w:t>пункте 104</w:t>
        </w:r>
      </w:hyperlink>
      <w:r>
        <w:t>:</w:t>
      </w:r>
    </w:p>
    <w:p w:rsidR="00C93FF1" w:rsidRDefault="00C93FF1">
      <w:pPr>
        <w:pStyle w:val="ConsPlusNormal"/>
        <w:spacing w:before="220"/>
        <w:ind w:firstLine="540"/>
        <w:jc w:val="both"/>
      </w:pPr>
      <w:hyperlink r:id="rId71">
        <w:r>
          <w:rPr>
            <w:color w:val="0000FF"/>
          </w:rPr>
          <w:t>подпункт "б"</w:t>
        </w:r>
      </w:hyperlink>
      <w:r>
        <w:t xml:space="preserve"> изложить в следующей редакции:</w:t>
      </w:r>
    </w:p>
    <w:p w:rsidR="00C93FF1" w:rsidRDefault="00C93FF1">
      <w:pPr>
        <w:pStyle w:val="ConsPlusNormal"/>
        <w:spacing w:before="220"/>
        <w:ind w:firstLine="540"/>
        <w:jc w:val="both"/>
      </w:pPr>
      <w:r>
        <w:lastRenderedPageBreak/>
        <w:t>"с 1 ноября 2026 г. код товара и количество выводимой молочной продукции, в том числе фактический общий вес маркируемой молочной продукции в килограммах (в случае если он различается у разных единиц молочной продукции с одним кодом товара)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в </w:t>
      </w:r>
      <w:hyperlink r:id="rId72">
        <w:r>
          <w:rPr>
            <w:color w:val="0000FF"/>
          </w:rPr>
          <w:t>подпункте "в"</w:t>
        </w:r>
      </w:hyperlink>
      <w:r>
        <w:t xml:space="preserve"> слова "(для молочной продукции со сроком хранения менее 40 суток (включительно) данные сведения представляются бессрочно)" исключить;</w:t>
      </w:r>
    </w:p>
    <w:p w:rsidR="00C93FF1" w:rsidRDefault="00C93FF1">
      <w:pPr>
        <w:pStyle w:val="ConsPlusNormal"/>
        <w:spacing w:before="220"/>
        <w:ind w:firstLine="540"/>
        <w:jc w:val="both"/>
      </w:pPr>
      <w:r>
        <w:t xml:space="preserve">я.5) в </w:t>
      </w:r>
      <w:hyperlink r:id="rId73">
        <w:r>
          <w:rPr>
            <w:color w:val="0000FF"/>
          </w:rPr>
          <w:t>абзаце первом пункта 104(1)</w:t>
        </w:r>
      </w:hyperlink>
      <w:r>
        <w:t xml:space="preserve"> слова "(для молочной продукции со сроком хранения менее 40 суток (включительно) данные сведения представляются - на постоянной основе)" исключить;</w:t>
      </w:r>
    </w:p>
    <w:p w:rsidR="00C93FF1" w:rsidRDefault="00C93FF1">
      <w:pPr>
        <w:pStyle w:val="ConsPlusNormal"/>
        <w:spacing w:before="220"/>
        <w:ind w:firstLine="540"/>
        <w:jc w:val="both"/>
      </w:pPr>
      <w:r>
        <w:t xml:space="preserve">я.6) </w:t>
      </w:r>
      <w:hyperlink r:id="rId74">
        <w:r>
          <w:rPr>
            <w:color w:val="0000FF"/>
          </w:rPr>
          <w:t>пункт 104(2)</w:t>
        </w:r>
      </w:hyperlink>
      <w:r>
        <w:t xml:space="preserve"> изложить в следующей редакции:</w:t>
      </w:r>
    </w:p>
    <w:p w:rsidR="00C93FF1" w:rsidRDefault="00C93FF1">
      <w:pPr>
        <w:pStyle w:val="ConsPlusNormal"/>
        <w:spacing w:before="220"/>
        <w:ind w:firstLine="540"/>
        <w:jc w:val="both"/>
      </w:pPr>
      <w:r>
        <w:t>"104(2). С 1 ноября 2026 г. участники оборота молочной продукции при выводе маркированной молочной продукции из оборота по причине ее вывоза из Российской Федерации в государство - член Евразийского экономического союза, средства идентификации которого признаются в Российской Федерации, представляют оператору информационной системы мониторинга следующие сведения:</w:t>
      </w:r>
    </w:p>
    <w:p w:rsidR="00C93FF1" w:rsidRDefault="00C93FF1">
      <w:pPr>
        <w:pStyle w:val="ConsPlusNormal"/>
        <w:spacing w:before="220"/>
        <w:ind w:firstLine="540"/>
        <w:jc w:val="both"/>
      </w:pPr>
      <w:r>
        <w:t>а) идентификационный номер налогоплательщика участника оборота молочной продукции, продающего (реализующего) молочную продукцию;</w:t>
      </w:r>
    </w:p>
    <w:p w:rsidR="00C93FF1" w:rsidRDefault="00C93FF1">
      <w:pPr>
        <w:pStyle w:val="ConsPlusNormal"/>
        <w:spacing w:before="220"/>
        <w:ind w:firstLine="540"/>
        <w:jc w:val="both"/>
      </w:pPr>
      <w:r>
        <w:t xml:space="preserve">б) наименование государства - члена Евразийского экономического союза, на территорию которого осуществляется вывоз молочной продукции (в соответствии с Общероссийским </w:t>
      </w:r>
      <w:hyperlink r:id="rId75">
        <w:r>
          <w:rPr>
            <w:color w:val="0000FF"/>
          </w:rPr>
          <w:t>классификатором</w:t>
        </w:r>
      </w:hyperlink>
      <w:r>
        <w:t xml:space="preserve"> стран мира);</w:t>
      </w:r>
    </w:p>
    <w:p w:rsidR="00C93FF1" w:rsidRDefault="00C93FF1">
      <w:pPr>
        <w:pStyle w:val="ConsPlusNormal"/>
        <w:spacing w:before="220"/>
        <w:ind w:firstLine="540"/>
        <w:jc w:val="both"/>
      </w:pPr>
      <w:r>
        <w:t>в) коды идентификации потребительских упаковок молочной продукции или коды идентификации групповой упаковки, или коды идентификации набора товаров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я.7) в </w:t>
      </w:r>
      <w:hyperlink r:id="rId76">
        <w:r>
          <w:rPr>
            <w:color w:val="0000FF"/>
          </w:rPr>
          <w:t>пункте 105</w:t>
        </w:r>
      </w:hyperlink>
      <w:r>
        <w:t>:</w:t>
      </w:r>
    </w:p>
    <w:p w:rsidR="00C93FF1" w:rsidRDefault="00C93FF1">
      <w:pPr>
        <w:pStyle w:val="ConsPlusNormal"/>
        <w:spacing w:before="220"/>
        <w:ind w:firstLine="540"/>
        <w:jc w:val="both"/>
      </w:pPr>
      <w:hyperlink r:id="rId77">
        <w:r>
          <w:rPr>
            <w:color w:val="0000FF"/>
          </w:rPr>
          <w:t>подпункт "б"</w:t>
        </w:r>
      </w:hyperlink>
      <w:r>
        <w:t xml:space="preserve"> изложить в следующей редакции:</w:t>
      </w:r>
    </w:p>
    <w:p w:rsidR="00C93FF1" w:rsidRDefault="00C93FF1">
      <w:pPr>
        <w:pStyle w:val="ConsPlusNormal"/>
        <w:spacing w:before="220"/>
        <w:ind w:firstLine="540"/>
        <w:jc w:val="both"/>
      </w:pPr>
      <w:r>
        <w:t>"б) с 1 ноября 2026 г. код товара и количество выводимой молочной продукции, в том числе фактический общий вес маркируемой молочной продукции в килограммах (в случае если он различается у разных единиц молочной продукции с одним кодом товара) и номер производственной партии, зарегистрированный в информационной системе мониторинга с 1 ноября 2026 г.".</w:t>
      </w:r>
    </w:p>
    <w:p w:rsidR="00C93FF1" w:rsidRDefault="00C93FF1">
      <w:pPr>
        <w:pStyle w:val="ConsPlusNormal"/>
        <w:spacing w:before="220"/>
        <w:ind w:firstLine="540"/>
        <w:jc w:val="both"/>
      </w:pPr>
      <w:r>
        <w:t xml:space="preserve">В </w:t>
      </w:r>
      <w:hyperlink r:id="rId78">
        <w:r>
          <w:rPr>
            <w:color w:val="0000FF"/>
          </w:rPr>
          <w:t>подпункте "в"</w:t>
        </w:r>
      </w:hyperlink>
      <w:r>
        <w:t xml:space="preserve"> слова "(для молочной продукции со сроком хранения менее 40 суток (включительно) данные сведения представляются бессрочно)" исключить;</w:t>
      </w:r>
    </w:p>
    <w:p w:rsidR="00C93FF1" w:rsidRDefault="00C93FF1">
      <w:pPr>
        <w:pStyle w:val="ConsPlusNormal"/>
        <w:spacing w:before="220"/>
        <w:ind w:firstLine="540"/>
        <w:jc w:val="both"/>
      </w:pPr>
      <w:r>
        <w:t xml:space="preserve">я.8) </w:t>
      </w:r>
      <w:hyperlink r:id="rId79">
        <w:r>
          <w:rPr>
            <w:color w:val="0000FF"/>
          </w:rPr>
          <w:t>пункт 111</w:t>
        </w:r>
      </w:hyperlink>
      <w:r>
        <w:t xml:space="preserve"> изложить в следующей редакции:</w:t>
      </w:r>
    </w:p>
    <w:p w:rsidR="00C93FF1" w:rsidRDefault="00C93FF1">
      <w:pPr>
        <w:pStyle w:val="ConsPlusNormal"/>
        <w:spacing w:before="220"/>
        <w:ind w:firstLine="540"/>
        <w:jc w:val="both"/>
      </w:pPr>
      <w:r>
        <w:t>"111. До 31 октября 2026 г. в формируемом участником оборота молочной продукции уведомлении (в форме универсального корректировочного документа или исправленного универсального передаточного документа) в информационную систему мониторинга передаются сведения о кодах товаров и о количестве передаваемой молочной продукции. С 1 ноября 2026 г. указанные уведомления должны содержать сведения о кодах товара, количестве передаваемой молочной продукции и номерах производственных партий, зарегистрированных в информационной системе мониторинга с 1 ноября 2026 г.".</w:t>
      </w: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Title"/>
        <w:jc w:val="center"/>
        <w:outlineLvl w:val="0"/>
      </w:pPr>
      <w:r>
        <w:t>ПОЯСНИТЕЛЬНАЯ ЗАПИСКА</w:t>
      </w:r>
    </w:p>
    <w:p w:rsidR="00C93FF1" w:rsidRDefault="00C93FF1">
      <w:pPr>
        <w:pStyle w:val="ConsPlusTitle"/>
        <w:jc w:val="center"/>
      </w:pPr>
      <w:r>
        <w:t>К ПРОЕКТУ ПОСТАНОВЛЕНИЯ ПРАВИТЕЛЬСТВА РОССИЙСКОЙ ФЕДЕРАЦИИ</w:t>
      </w:r>
    </w:p>
    <w:p w:rsidR="00C93FF1" w:rsidRDefault="00C93FF1">
      <w:pPr>
        <w:pStyle w:val="ConsPlusTitle"/>
        <w:jc w:val="center"/>
      </w:pPr>
      <w:r>
        <w:t>"О ВНЕСЕНИИ ИЗМЕНЕНИЙ В ПОСТАНОВЛЕНИЕ ПРАВИТЕЛЬСТВА</w:t>
      </w:r>
    </w:p>
    <w:p w:rsidR="00C93FF1" w:rsidRDefault="00C93FF1">
      <w:pPr>
        <w:pStyle w:val="ConsPlusTitle"/>
        <w:jc w:val="center"/>
      </w:pPr>
      <w:r>
        <w:t>РОССИЙСКОЙ ФЕДЕРАЦИИ ОТ 15 ДЕКАБРЯ 2020 Г. N 2099"</w:t>
      </w:r>
    </w:p>
    <w:p w:rsidR="00C93FF1" w:rsidRDefault="00C93FF1">
      <w:pPr>
        <w:pStyle w:val="ConsPlusNormal"/>
        <w:ind w:firstLine="540"/>
        <w:jc w:val="both"/>
      </w:pPr>
    </w:p>
    <w:p w:rsidR="00C93FF1" w:rsidRDefault="00C93FF1">
      <w:pPr>
        <w:pStyle w:val="ConsPlusNormal"/>
        <w:ind w:firstLine="540"/>
        <w:jc w:val="both"/>
      </w:pPr>
      <w:r>
        <w:t xml:space="preserve">Проект постановления Правительства Российской Федерации "О внесении изменений в постановление Правительства Российской Федерации от 15 декабря 2020 г. N 2099" (далее - проект постановления) разработан Минпромторгом России в рамках полномочий Правительства Российской Федерации согласно </w:t>
      </w:r>
      <w:hyperlink r:id="rId80">
        <w:r>
          <w:rPr>
            <w:color w:val="0000FF"/>
          </w:rPr>
          <w:t>пункту 3.1 части 1 статьи 5</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 и во исполнение протоколов Заместителя Председателя Правительства Российской Федерации - Руководителя Аппарата Правительства Российской Федерации Д.Ю. Григоренко от 18 октября 2023 г. N 23пр-П10-ДГ и от 20 марта 2025 г. N ДГ-П10-23пр.</w:t>
      </w:r>
    </w:p>
    <w:p w:rsidR="00C93FF1" w:rsidRDefault="00C93FF1">
      <w:pPr>
        <w:pStyle w:val="ConsPlusNormal"/>
        <w:spacing w:before="220"/>
        <w:ind w:firstLine="540"/>
        <w:jc w:val="both"/>
      </w:pPr>
      <w:r>
        <w:t xml:space="preserve">Проект постановления разработан по результатам эксперимента по </w:t>
      </w:r>
      <w:proofErr w:type="spellStart"/>
      <w:r>
        <w:t>партионному</w:t>
      </w:r>
      <w:proofErr w:type="spellEnd"/>
      <w:r>
        <w:t xml:space="preserve"> учету в отношении маркированной молочной продукции, который был проведен на территории Российской Федерации с 1 сентября 2024 г. по 1 июня 2025 г. в соответствии с </w:t>
      </w:r>
      <w:hyperlink r:id="rId81">
        <w:r>
          <w:rPr>
            <w:color w:val="0000FF"/>
          </w:rPr>
          <w:t>постановлением</w:t>
        </w:r>
      </w:hyperlink>
      <w:r>
        <w:t xml:space="preserve"> Правительства Российской Федерации от 31 августа 2024 г. N 1205 (далее - эксперимент), а также с учетом сложившихся экономических условий функционирования молочной отрасли.</w:t>
      </w:r>
    </w:p>
    <w:p w:rsidR="00C93FF1" w:rsidRDefault="00C93FF1">
      <w:pPr>
        <w:pStyle w:val="ConsPlusNormal"/>
        <w:spacing w:before="220"/>
        <w:ind w:firstLine="540"/>
        <w:jc w:val="both"/>
      </w:pPr>
      <w:r>
        <w:t xml:space="preserve">Проект постановления направлен на поддержку участников оборота молочной продукции, подлежащей обязательной маркировке средствами идентификации, и предусматривает внесение в </w:t>
      </w:r>
      <w:hyperlink r:id="rId82">
        <w:r>
          <w:rPr>
            <w:color w:val="0000FF"/>
          </w:rPr>
          <w:t>постановление</w:t>
        </w:r>
      </w:hyperlink>
      <w:r>
        <w:t xml:space="preserve">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(далее - Постановление N 2099, информационная система мониторинга) положений о замене </w:t>
      </w:r>
      <w:proofErr w:type="spellStart"/>
      <w:r>
        <w:t>поэкземплярной</w:t>
      </w:r>
      <w:proofErr w:type="spellEnd"/>
      <w:r>
        <w:t xml:space="preserve"> прослеживаемости маркируемой средствами идентификации молочной продукции (далее - молочная продукция) на </w:t>
      </w:r>
      <w:proofErr w:type="spellStart"/>
      <w:r>
        <w:t>партионную</w:t>
      </w:r>
      <w:proofErr w:type="spellEnd"/>
      <w:r>
        <w:t xml:space="preserve"> прослеживаемость на этапе оборота товаров и вывода товара из оборота по причинам, не связанным с розничной реализацией.</w:t>
      </w:r>
    </w:p>
    <w:p w:rsidR="00C93FF1" w:rsidRDefault="00C93FF1">
      <w:pPr>
        <w:pStyle w:val="ConsPlusNormal"/>
        <w:spacing w:before="220"/>
        <w:ind w:firstLine="540"/>
        <w:jc w:val="both"/>
      </w:pPr>
      <w:r>
        <w:t xml:space="preserve">По смыслу предлагаемых изменений </w:t>
      </w:r>
      <w:proofErr w:type="spellStart"/>
      <w:r>
        <w:t>партионная</w:t>
      </w:r>
      <w:proofErr w:type="spellEnd"/>
      <w:r>
        <w:t xml:space="preserve"> </w:t>
      </w:r>
      <w:proofErr w:type="spellStart"/>
      <w:r>
        <w:t>прослеживамость</w:t>
      </w:r>
      <w:proofErr w:type="spellEnd"/>
      <w:r>
        <w:t xml:space="preserve"> (</w:t>
      </w:r>
      <w:proofErr w:type="spellStart"/>
      <w:r>
        <w:t>партионный</w:t>
      </w:r>
      <w:proofErr w:type="spellEnd"/>
      <w:r>
        <w:t xml:space="preserve"> учет) </w:t>
      </w:r>
      <w:proofErr w:type="gramStart"/>
      <w:r>
        <w:t>- это</w:t>
      </w:r>
      <w:proofErr w:type="gramEnd"/>
      <w:r>
        <w:t xml:space="preserve"> учет товаров в разрезе партии товара, произведенной в рамках одних суток. При данном учете участники оборота товаров на этапе перехода права собственности и вывода из оборота по причинам, не связанным с розничной реализацией, обязаны передавать сведения в информационную систему мониторинга в разрезе кодов товара, их количества и номеров производственной партии.</w:t>
      </w:r>
    </w:p>
    <w:p w:rsidR="00C93FF1" w:rsidRDefault="00C93FF1">
      <w:pPr>
        <w:pStyle w:val="ConsPlusNormal"/>
        <w:spacing w:before="220"/>
        <w:ind w:firstLine="540"/>
        <w:jc w:val="both"/>
      </w:pPr>
      <w:r>
        <w:t>Анализ правоприменительной практики, обусловившей необходимость изменения правового регулирования, указывает на следующее.</w:t>
      </w:r>
    </w:p>
    <w:p w:rsidR="00C93FF1" w:rsidRDefault="00C93FF1">
      <w:pPr>
        <w:pStyle w:val="ConsPlusNormal"/>
        <w:spacing w:before="220"/>
        <w:ind w:firstLine="540"/>
        <w:jc w:val="both"/>
      </w:pPr>
      <w:r>
        <w:t xml:space="preserve">Согласно </w:t>
      </w:r>
      <w:hyperlink r:id="rId83">
        <w:r>
          <w:rPr>
            <w:color w:val="0000FF"/>
          </w:rPr>
          <w:t>Правилам</w:t>
        </w:r>
      </w:hyperlink>
      <w:r>
        <w:t xml:space="preserve"> маркировки молочной продукции средствами идентификации, утвержденными Постановлением N 2099, (далее - Правила) с 1 ноября 2026 г. предусмотрен переход на </w:t>
      </w:r>
      <w:proofErr w:type="spellStart"/>
      <w:r>
        <w:t>поэкземплярную</w:t>
      </w:r>
      <w:proofErr w:type="spellEnd"/>
      <w:r>
        <w:t xml:space="preserve"> прослеживаемость для молочной продукции со сроком хранения более 40 суток.</w:t>
      </w:r>
    </w:p>
    <w:p w:rsidR="00C93FF1" w:rsidRDefault="00C93FF1">
      <w:pPr>
        <w:pStyle w:val="ConsPlusNormal"/>
        <w:spacing w:before="220"/>
        <w:ind w:firstLine="540"/>
        <w:jc w:val="both"/>
      </w:pPr>
      <w:r>
        <w:t xml:space="preserve">В рамках </w:t>
      </w:r>
      <w:proofErr w:type="spellStart"/>
      <w:r>
        <w:t>поэкземплярной</w:t>
      </w:r>
      <w:proofErr w:type="spellEnd"/>
      <w:r>
        <w:t xml:space="preserve"> прослеживаемости участники оборота товаров на этапе перехода права собственности и вывода из оборота по причинам, не связанным с розничной реализацией, обязаны передавать сведения в информационную систему мониторинга в разрезе кодов идентификации молочной продукции.</w:t>
      </w:r>
    </w:p>
    <w:p w:rsidR="00C93FF1" w:rsidRDefault="00C93FF1">
      <w:pPr>
        <w:pStyle w:val="ConsPlusNormal"/>
        <w:spacing w:before="220"/>
        <w:ind w:firstLine="540"/>
        <w:jc w:val="both"/>
      </w:pPr>
      <w:r>
        <w:lastRenderedPageBreak/>
        <w:t>В рамках объемно-сортовой прослеживаемости участники оборота товаров на этапе перехода права собственности и вывода из оборота по причинам, не связанным с розничной реализацией, обязаны передавать сведения в информационную систему мониторинга в разрезе кодов товара и их количества.</w:t>
      </w:r>
    </w:p>
    <w:p w:rsidR="00C93FF1" w:rsidRDefault="00C93FF1">
      <w:pPr>
        <w:pStyle w:val="ConsPlusNormal"/>
        <w:spacing w:before="220"/>
        <w:ind w:firstLine="540"/>
        <w:jc w:val="both"/>
      </w:pPr>
      <w:r>
        <w:t xml:space="preserve">По итогам проведения эксперимента был сделан вывод о том, что целесообразно осуществить замену механизма </w:t>
      </w:r>
      <w:proofErr w:type="spellStart"/>
      <w:r>
        <w:t>поэкземплярной</w:t>
      </w:r>
      <w:proofErr w:type="spellEnd"/>
      <w:r>
        <w:t xml:space="preserve"> прослеживаемости на этапе оборота товаров и вывода товара из оборота по причинам, не связанным с розничной реализацией, механизмом </w:t>
      </w:r>
      <w:proofErr w:type="spellStart"/>
      <w:r>
        <w:t>партионного</w:t>
      </w:r>
      <w:proofErr w:type="spellEnd"/>
      <w:r>
        <w:t xml:space="preserve"> учета в отношении молочной продукции.</w:t>
      </w:r>
    </w:p>
    <w:p w:rsidR="00C93FF1" w:rsidRDefault="00C93FF1">
      <w:pPr>
        <w:pStyle w:val="ConsPlusNormal"/>
        <w:spacing w:before="220"/>
        <w:ind w:firstLine="540"/>
        <w:jc w:val="both"/>
      </w:pPr>
      <w:r>
        <w:t xml:space="preserve">Изменения в </w:t>
      </w:r>
      <w:hyperlink r:id="rId84">
        <w:r>
          <w:rPr>
            <w:color w:val="0000FF"/>
          </w:rPr>
          <w:t>Постановление</w:t>
        </w:r>
      </w:hyperlink>
      <w:r>
        <w:t xml:space="preserve"> N 2099 и </w:t>
      </w:r>
      <w:hyperlink r:id="rId85">
        <w:r>
          <w:rPr>
            <w:color w:val="0000FF"/>
          </w:rPr>
          <w:t>Правила</w:t>
        </w:r>
      </w:hyperlink>
      <w:r>
        <w:t xml:space="preserve"> в том числе предусматривают понятие "номер производственной партии" - последовательность символов, представляющая собой уникальный номер производственной партии, формируемый в соответствии с требованиями, установленными правилами.</w:t>
      </w:r>
    </w:p>
    <w:p w:rsidR="00C93FF1" w:rsidRDefault="00C93FF1">
      <w:pPr>
        <w:pStyle w:val="ConsPlusNormal"/>
        <w:spacing w:before="220"/>
        <w:ind w:firstLine="540"/>
        <w:jc w:val="both"/>
      </w:pPr>
      <w:r>
        <w:t>Номер производственной партии может генерироваться как самостоятельно производителем, так и оператором информационной системы мониторинга и состоит из трех групп данных:</w:t>
      </w:r>
    </w:p>
    <w:p w:rsidR="00C93FF1" w:rsidRDefault="00C93FF1">
      <w:pPr>
        <w:pStyle w:val="ConsPlusNormal"/>
        <w:spacing w:before="220"/>
        <w:ind w:firstLine="540"/>
        <w:jc w:val="both"/>
      </w:pPr>
      <w:r>
        <w:t>первая группа данных состоит из 14 цифр и содержит код товара либо код товара набора;</w:t>
      </w:r>
    </w:p>
    <w:p w:rsidR="00C93FF1" w:rsidRDefault="00C93FF1">
      <w:pPr>
        <w:pStyle w:val="ConsPlusNormal"/>
        <w:spacing w:before="220"/>
        <w:ind w:firstLine="540"/>
        <w:jc w:val="both"/>
      </w:pPr>
      <w:r>
        <w:t>вторая группа данных состоит из 6 символов (ГГММДД) и содержит дату производства;</w:t>
      </w:r>
    </w:p>
    <w:p w:rsidR="00C93FF1" w:rsidRDefault="00C93FF1">
      <w:pPr>
        <w:pStyle w:val="ConsPlusNormal"/>
        <w:spacing w:before="220"/>
        <w:ind w:firstLine="540"/>
        <w:jc w:val="both"/>
      </w:pPr>
      <w:r>
        <w:t>третья группа данных состоит из не менее чем одного и не более чем 12 символов и содержит серийный номер и может содержать латинские буквы, цифры и специальные символы "/", ".", ",", "-".</w:t>
      </w:r>
    </w:p>
    <w:p w:rsidR="00C93FF1" w:rsidRDefault="00C93FF1">
      <w:pPr>
        <w:pStyle w:val="ConsPlusNormal"/>
        <w:spacing w:before="220"/>
        <w:ind w:firstLine="540"/>
        <w:jc w:val="both"/>
      </w:pPr>
      <w:r>
        <w:t xml:space="preserve">Внедрение </w:t>
      </w:r>
      <w:proofErr w:type="spellStart"/>
      <w:r>
        <w:t>партионного</w:t>
      </w:r>
      <w:proofErr w:type="spellEnd"/>
      <w:r>
        <w:t xml:space="preserve"> учета вместо </w:t>
      </w:r>
      <w:proofErr w:type="spellStart"/>
      <w:r>
        <w:t>поэкземплярной</w:t>
      </w:r>
      <w:proofErr w:type="spellEnd"/>
      <w:r>
        <w:t xml:space="preserve"> прослеживаемости в отношении маркированной средствами идентификации молочной продукции, а также последующее внесение изменений в законодательство Российской Федерации в совокупности с действующими проверками может сформировать комплексную модель государственного контроля (надзора) за оборотом молочной продукции, которая позволит осуществить противодействие незаконному обороту продукции посредством нейтрализации ключевых рисков, поддающихся устранению за счет применения цифровых механизмов отслеживания.</w:t>
      </w:r>
    </w:p>
    <w:p w:rsidR="00C93FF1" w:rsidRDefault="00C93FF1">
      <w:pPr>
        <w:pStyle w:val="ConsPlusNormal"/>
        <w:spacing w:before="220"/>
        <w:ind w:firstLine="540"/>
        <w:jc w:val="both"/>
      </w:pPr>
      <w:r>
        <w:t xml:space="preserve">Также проектом постановления предусматривается расширение перечня молочной продукции, подлежащей обязательной маркировке, товарами, относящимися к кодам единой Товарной номенклатуры внешнеэкономической деятельности Евразийского экономического союза (далее - ТН ВЭД ЕАЭС) </w:t>
      </w:r>
      <w:hyperlink r:id="rId86">
        <w:r>
          <w:rPr>
            <w:color w:val="0000FF"/>
          </w:rPr>
          <w:t>1704</w:t>
        </w:r>
      </w:hyperlink>
      <w:r>
        <w:t xml:space="preserve">, </w:t>
      </w:r>
      <w:hyperlink r:id="rId87">
        <w:r>
          <w:rPr>
            <w:color w:val="0000FF"/>
          </w:rPr>
          <w:t>1806</w:t>
        </w:r>
      </w:hyperlink>
      <w:r>
        <w:t xml:space="preserve"> ТН ВЭД ЕАЭС и коду Общероссийского классификатора продукции по видам экономической деятельности (далее - ОКПД 2) </w:t>
      </w:r>
      <w:hyperlink r:id="rId88">
        <w:r>
          <w:rPr>
            <w:color w:val="0000FF"/>
          </w:rPr>
          <w:t>10.51</w:t>
        </w:r>
      </w:hyperlink>
      <w:r>
        <w:t xml:space="preserve"> ОКПД 2 по следующим основаниям:</w:t>
      </w:r>
    </w:p>
    <w:p w:rsidR="00C93FF1" w:rsidRDefault="00C93FF1">
      <w:pPr>
        <w:pStyle w:val="ConsPlusNormal"/>
        <w:spacing w:before="220"/>
        <w:ind w:firstLine="540"/>
        <w:jc w:val="both"/>
      </w:pPr>
      <w:r>
        <w:t xml:space="preserve">В соответствии с </w:t>
      </w:r>
      <w:hyperlink r:id="rId89">
        <w:r>
          <w:rPr>
            <w:color w:val="0000FF"/>
          </w:rPr>
          <w:t>постановлением</w:t>
        </w:r>
      </w:hyperlink>
      <w:r>
        <w:t xml:space="preserve"> Правительства Российской Федерации от 22 февраля 2025 г. N 203 "О проведении на территории Российской Федерации эксперимента по маркировке средствами идентификации отдельных видов сладостей и кондитерских изделий, упакованных в потребительскую упаковку" в рамках указанного эксперимента осуществлялась маркировка продукции, отнесенной к кодам ТН ВЭД ЕАЭС </w:t>
      </w:r>
      <w:hyperlink r:id="rId90">
        <w:r>
          <w:rPr>
            <w:color w:val="0000FF"/>
          </w:rPr>
          <w:t>1704</w:t>
        </w:r>
      </w:hyperlink>
      <w:r>
        <w:t xml:space="preserve"> и </w:t>
      </w:r>
      <w:hyperlink r:id="rId91">
        <w:r>
          <w:rPr>
            <w:color w:val="0000FF"/>
          </w:rPr>
          <w:t>1806</w:t>
        </w:r>
      </w:hyperlink>
      <w:r>
        <w:t xml:space="preserve"> и ОКПД 2 </w:t>
      </w:r>
      <w:hyperlink r:id="rId92">
        <w:r>
          <w:rPr>
            <w:color w:val="0000FF"/>
          </w:rPr>
          <w:t>10.51</w:t>
        </w:r>
      </w:hyperlink>
      <w:r>
        <w:t>.</w:t>
      </w:r>
    </w:p>
    <w:p w:rsidR="00C93FF1" w:rsidRDefault="00C93FF1">
      <w:pPr>
        <w:pStyle w:val="ConsPlusNormal"/>
        <w:spacing w:before="220"/>
        <w:ind w:firstLine="540"/>
        <w:jc w:val="both"/>
      </w:pPr>
      <w:r>
        <w:t xml:space="preserve">В ходе прохождения регламентных процедур в отношении проекта постановления Правительства Российской Федерации об утверждении правил обязательной маркировки сладостей и кондитерских изделий было установлено, что творожные сырки, несмотря на формальное совпадение с указанными кодами, по своему базовому составу и технологии производства относятся к молочной продукции, но в действующей редакции </w:t>
      </w:r>
      <w:hyperlink r:id="rId93">
        <w:r>
          <w:rPr>
            <w:color w:val="0000FF"/>
          </w:rPr>
          <w:t>Постановления</w:t>
        </w:r>
      </w:hyperlink>
      <w:r>
        <w:t xml:space="preserve"> N 2099 и </w:t>
      </w:r>
      <w:hyperlink r:id="rId94">
        <w:r>
          <w:rPr>
            <w:color w:val="0000FF"/>
          </w:rPr>
          <w:t>Правил</w:t>
        </w:r>
      </w:hyperlink>
      <w:r>
        <w:t xml:space="preserve"> отсутствуют. Вместе с тем данная продукция производится преимущественно на предприятиях, специализирующихся на переработке молочного сырья. Учитывая состав и технологические особенности производства данной продукции, творожные сырки (ТН ВЭД ЕАЭС </w:t>
      </w:r>
      <w:hyperlink r:id="rId95">
        <w:r>
          <w:rPr>
            <w:color w:val="0000FF"/>
          </w:rPr>
          <w:t>1704</w:t>
        </w:r>
      </w:hyperlink>
      <w:r>
        <w:t xml:space="preserve">, </w:t>
      </w:r>
      <w:hyperlink r:id="rId96">
        <w:r>
          <w:rPr>
            <w:color w:val="0000FF"/>
          </w:rPr>
          <w:t>1806</w:t>
        </w:r>
      </w:hyperlink>
      <w:r>
        <w:t xml:space="preserve"> в сочетании с кодом ОКПД 2 </w:t>
      </w:r>
      <w:hyperlink r:id="rId97">
        <w:r>
          <w:rPr>
            <w:color w:val="0000FF"/>
          </w:rPr>
          <w:t>10.51</w:t>
        </w:r>
      </w:hyperlink>
      <w:r>
        <w:t xml:space="preserve">) были исключены из сферы действия </w:t>
      </w:r>
      <w:hyperlink r:id="rId98">
        <w:r>
          <w:rPr>
            <w:color w:val="0000FF"/>
          </w:rPr>
          <w:t>Правил</w:t>
        </w:r>
      </w:hyperlink>
      <w:r>
        <w:t xml:space="preserve"> </w:t>
      </w:r>
      <w:r>
        <w:lastRenderedPageBreak/>
        <w:t>обязательной маркировки сладостей и кондитерских изделий (</w:t>
      </w:r>
      <w:hyperlink r:id="rId99">
        <w:r>
          <w:rPr>
            <w:color w:val="0000FF"/>
          </w:rPr>
          <w:t>постановление</w:t>
        </w:r>
      </w:hyperlink>
      <w:r>
        <w:t xml:space="preserve"> Правительства от 31 мая 2025 г. N 818).</w:t>
      </w:r>
    </w:p>
    <w:p w:rsidR="00C93FF1" w:rsidRDefault="00C93FF1">
      <w:pPr>
        <w:pStyle w:val="ConsPlusNormal"/>
        <w:spacing w:before="220"/>
        <w:ind w:firstLine="540"/>
        <w:jc w:val="both"/>
      </w:pPr>
      <w:r>
        <w:t xml:space="preserve">Проект постановления предусматривает соответственно включение творожных сырков (ТН ВЭД ЕАЭС </w:t>
      </w:r>
      <w:hyperlink r:id="rId100">
        <w:r>
          <w:rPr>
            <w:color w:val="0000FF"/>
          </w:rPr>
          <w:t>1704</w:t>
        </w:r>
      </w:hyperlink>
      <w:r>
        <w:t xml:space="preserve">, </w:t>
      </w:r>
      <w:hyperlink r:id="rId101">
        <w:r>
          <w:rPr>
            <w:color w:val="0000FF"/>
          </w:rPr>
          <w:t>1806</w:t>
        </w:r>
      </w:hyperlink>
      <w:r>
        <w:t xml:space="preserve"> в сочетании с кодом ОКПД 2 </w:t>
      </w:r>
      <w:hyperlink r:id="rId102">
        <w:r>
          <w:rPr>
            <w:color w:val="0000FF"/>
          </w:rPr>
          <w:t>10.51</w:t>
        </w:r>
      </w:hyperlink>
      <w:r>
        <w:t xml:space="preserve">) в товарную группу "Молочная продукция" - в </w:t>
      </w:r>
      <w:hyperlink r:id="rId103">
        <w:r>
          <w:rPr>
            <w:color w:val="0000FF"/>
          </w:rPr>
          <w:t>Постановление</w:t>
        </w:r>
      </w:hyperlink>
      <w:r>
        <w:t xml:space="preserve"> N 2099 и </w:t>
      </w:r>
      <w:hyperlink r:id="rId104">
        <w:r>
          <w:rPr>
            <w:color w:val="0000FF"/>
          </w:rPr>
          <w:t>Правила</w:t>
        </w:r>
      </w:hyperlink>
      <w:r>
        <w:t>.</w:t>
      </w:r>
    </w:p>
    <w:p w:rsidR="00C93FF1" w:rsidRDefault="00C93FF1">
      <w:pPr>
        <w:pStyle w:val="ConsPlusNormal"/>
        <w:spacing w:before="220"/>
        <w:ind w:firstLine="540"/>
        <w:jc w:val="both"/>
      </w:pPr>
      <w:r>
        <w:t xml:space="preserve">Также проектом постановления по результатам правоприменительной практики корректируются положения </w:t>
      </w:r>
      <w:hyperlink r:id="rId105">
        <w:r>
          <w:rPr>
            <w:color w:val="0000FF"/>
          </w:rPr>
          <w:t>Правил</w:t>
        </w:r>
      </w:hyperlink>
      <w:r>
        <w:t xml:space="preserve"> в части необходимости осуществления маркировки потребительских групповых упаковок и наборов, в составе которых есть молочная продукция. Данное решение обусловлено запросом со стороны розничного сегмента, направленным на обеспечение удобства реализации продукции конечному потребителю. Ключевое преимущество такого подхода - возможность вывода из оборота всего агрегата единым действием при выбытии через контрольно-кассовую технику без необходимости сканирования каждого кода маркировки единицы товара, входящего в состав набора или групповой упаковки.</w:t>
      </w:r>
    </w:p>
    <w:p w:rsidR="00C93FF1" w:rsidRDefault="00C93FF1">
      <w:pPr>
        <w:pStyle w:val="ConsPlusNormal"/>
        <w:spacing w:before="220"/>
        <w:ind w:firstLine="540"/>
        <w:jc w:val="both"/>
      </w:pPr>
      <w:r>
        <w:t xml:space="preserve">Проект постановления вступает в силу со дня официального опубликования в соответствии с </w:t>
      </w:r>
      <w:hyperlink r:id="rId106">
        <w:r>
          <w:rPr>
            <w:color w:val="0000FF"/>
          </w:rPr>
          <w:t>подпунктом "г" пункта 1</w:t>
        </w:r>
      </w:hyperlink>
      <w:r>
        <w:t xml:space="preserve"> Указа Президента от 15 июля 2025 г. N 475. Согласно указанному подпункту нормативные правовые акты вступают в силу без учета положений </w:t>
      </w:r>
      <w:hyperlink r:id="rId107">
        <w:r>
          <w:rPr>
            <w:color w:val="0000FF"/>
          </w:rPr>
          <w:t>части 1 статьи 3</w:t>
        </w:r>
      </w:hyperlink>
      <w:r>
        <w:t xml:space="preserve"> Федерального закона от 31 июля 2020 г. N 247-ФЗ "Об обязательных требованиях в Российской Федерации" в сроки, определенные Государственной комиссией по противодействию незаконному обороту промышленной продукции или ее подкомиссией.</w:t>
      </w:r>
    </w:p>
    <w:p w:rsidR="00C93FF1" w:rsidRDefault="00C93FF1">
      <w:pPr>
        <w:pStyle w:val="ConsPlusNormal"/>
        <w:spacing w:before="220"/>
        <w:ind w:firstLine="540"/>
        <w:jc w:val="both"/>
      </w:pPr>
      <w:r>
        <w:t xml:space="preserve">Проект постановления соответствует положениям </w:t>
      </w:r>
      <w:hyperlink r:id="rId108">
        <w:r>
          <w:rPr>
            <w:color w:val="0000FF"/>
          </w:rPr>
          <w:t>Договора</w:t>
        </w:r>
      </w:hyperlink>
      <w:r>
        <w:t xml:space="preserve"> о Евразийском экономическом союзе, а также положениям иных международных договоров Российской Федерации.</w:t>
      </w:r>
    </w:p>
    <w:p w:rsidR="00C93FF1" w:rsidRDefault="00C93FF1">
      <w:pPr>
        <w:pStyle w:val="ConsPlusNormal"/>
        <w:spacing w:before="220"/>
        <w:ind w:firstLine="540"/>
        <w:jc w:val="both"/>
      </w:pPr>
      <w:r>
        <w:t>Принятие положений, предусмотренных проектом постановления, не повлияет на достижение целей государственных программ Российской Федерации и не потребует дополнительных расходов бюджетов всех уровней бюджетной системы Российской Федерации.</w:t>
      </w:r>
    </w:p>
    <w:p w:rsidR="00C93FF1" w:rsidRDefault="00C93FF1">
      <w:pPr>
        <w:pStyle w:val="ConsPlusNormal"/>
        <w:spacing w:before="220"/>
        <w:ind w:firstLine="540"/>
        <w:jc w:val="both"/>
      </w:pPr>
      <w:r>
        <w:t>В проекте постановления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присутствуют.</w:t>
      </w:r>
    </w:p>
    <w:p w:rsidR="00C93FF1" w:rsidRDefault="00C93FF1">
      <w:pPr>
        <w:pStyle w:val="ConsPlusNormal"/>
        <w:spacing w:before="220"/>
        <w:ind w:firstLine="540"/>
        <w:jc w:val="both"/>
      </w:pPr>
      <w:r>
        <w:t xml:space="preserve">В соответствии с </w:t>
      </w:r>
      <w:hyperlink r:id="rId109">
        <w:r>
          <w:rPr>
            <w:color w:val="0000FF"/>
          </w:rPr>
          <w:t>подпунктом 3 пункта 2 статьи 40</w:t>
        </w:r>
      </w:hyperlink>
      <w:r>
        <w:t xml:space="preserve"> Федерального закона от 7 февраля 1992 г. N 2300-1 "О защите прав потребителей" соблюдение обязательных требований, устанавливаемых проектом постановления, относится к предмету федерального государственного контроля (надзора) в области защиты прав потребителей, осуществляемого Роспотребнадзором.</w:t>
      </w:r>
    </w:p>
    <w:p w:rsidR="00C93FF1" w:rsidRDefault="00C93FF1">
      <w:pPr>
        <w:pStyle w:val="ConsPlusNormal"/>
        <w:spacing w:before="220"/>
        <w:ind w:firstLine="540"/>
        <w:jc w:val="both"/>
      </w:pPr>
      <w:r>
        <w:t xml:space="preserve">Предполагаемая ответственность за нарушение обязательных требований и последствия их несоблюдения закреплены в </w:t>
      </w:r>
      <w:hyperlink r:id="rId110">
        <w:r>
          <w:rPr>
            <w:color w:val="0000FF"/>
          </w:rPr>
          <w:t>статьях 15.12</w:t>
        </w:r>
      </w:hyperlink>
      <w:r>
        <w:t xml:space="preserve"> и </w:t>
      </w:r>
      <w:hyperlink r:id="rId111">
        <w:r>
          <w:rPr>
            <w:color w:val="0000FF"/>
          </w:rPr>
          <w:t>15.12.1</w:t>
        </w:r>
      </w:hyperlink>
      <w:r>
        <w:t xml:space="preserve"> Кодекса Российской Федерации об административных правонарушениях и </w:t>
      </w:r>
      <w:hyperlink r:id="rId112">
        <w:r>
          <w:rPr>
            <w:color w:val="0000FF"/>
          </w:rPr>
          <w:t>статье 171.1</w:t>
        </w:r>
      </w:hyperlink>
      <w:r>
        <w:t xml:space="preserve"> Уголовного кодекса Российской Федерации.</w:t>
      </w:r>
    </w:p>
    <w:p w:rsidR="00C93FF1" w:rsidRDefault="00C93FF1">
      <w:pPr>
        <w:pStyle w:val="ConsPlusNormal"/>
        <w:spacing w:before="220"/>
        <w:ind w:firstLine="540"/>
        <w:jc w:val="both"/>
      </w:pPr>
      <w:r>
        <w:t>Сведения о видах разрешительной деятельности отсутствуют.</w:t>
      </w:r>
    </w:p>
    <w:p w:rsidR="00C93FF1" w:rsidRDefault="00C93FF1">
      <w:pPr>
        <w:pStyle w:val="ConsPlusNormal"/>
        <w:ind w:firstLine="540"/>
        <w:jc w:val="both"/>
      </w:pPr>
    </w:p>
    <w:p w:rsidR="00C93FF1" w:rsidRDefault="00C93FF1">
      <w:pPr>
        <w:pStyle w:val="ConsPlusNormal"/>
        <w:ind w:firstLine="540"/>
        <w:jc w:val="both"/>
      </w:pPr>
    </w:p>
    <w:p w:rsidR="00C93FF1" w:rsidRDefault="00C93FF1">
      <w:pPr>
        <w:pStyle w:val="ConsPlusNormal"/>
        <w:pBdr>
          <w:bottom w:val="single" w:sz="6" w:space="0" w:color="auto"/>
        </w:pBdr>
        <w:spacing w:before="100" w:after="100"/>
        <w:jc w:val="both"/>
        <w:rPr>
          <w:sz w:val="2"/>
          <w:szCs w:val="2"/>
        </w:rPr>
      </w:pPr>
    </w:p>
    <w:p w:rsidR="00B07D68" w:rsidRDefault="00B07D68"/>
    <w:sectPr w:rsidR="00B07D68" w:rsidSect="00D13ECF">
      <w:pgSz w:w="11906" w:h="16838" w:code="9"/>
      <w:pgMar w:top="1134" w:right="850" w:bottom="1134" w:left="1701"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F1"/>
    <w:rsid w:val="00B07D68"/>
    <w:rsid w:val="00C93FF1"/>
    <w:rsid w:val="00FE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E863"/>
  <w15:chartTrackingRefBased/>
  <w15:docId w15:val="{5B84A7AB-72D7-4891-818B-4D9283C3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FF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93FF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C93FF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1799&amp;dst=126" TargetMode="External"/><Relationship Id="rId21" Type="http://schemas.openxmlformats.org/officeDocument/2006/relationships/hyperlink" Target="https://login.consultant.ru/link/?req=doc&amp;base=LAW&amp;n=491799&amp;dst=100038" TargetMode="External"/><Relationship Id="rId42" Type="http://schemas.openxmlformats.org/officeDocument/2006/relationships/hyperlink" Target="https://login.consultant.ru/link/?req=doc&amp;base=LAW&amp;n=491799&amp;dst=100500" TargetMode="External"/><Relationship Id="rId47" Type="http://schemas.openxmlformats.org/officeDocument/2006/relationships/hyperlink" Target="https://login.consultant.ru/link/?req=doc&amp;base=LAW&amp;n=491799&amp;dst=162" TargetMode="External"/><Relationship Id="rId63" Type="http://schemas.openxmlformats.org/officeDocument/2006/relationships/hyperlink" Target="https://login.consultant.ru/link/?req=doc&amp;base=LAW&amp;n=491799&amp;dst=221" TargetMode="External"/><Relationship Id="rId68" Type="http://schemas.openxmlformats.org/officeDocument/2006/relationships/hyperlink" Target="https://login.consultant.ru/link/?req=doc&amp;base=LAW&amp;n=491799&amp;dst=181" TargetMode="External"/><Relationship Id="rId84" Type="http://schemas.openxmlformats.org/officeDocument/2006/relationships/hyperlink" Target="https://login.consultant.ru/link/?req=doc&amp;base=LAW&amp;n=491799" TargetMode="External"/><Relationship Id="rId89" Type="http://schemas.openxmlformats.org/officeDocument/2006/relationships/hyperlink" Target="https://login.consultant.ru/link/?req=doc&amp;base=LAW&amp;n=499390" TargetMode="External"/><Relationship Id="rId112" Type="http://schemas.openxmlformats.org/officeDocument/2006/relationships/hyperlink" Target="https://login.consultant.ru/link/?req=doc&amp;base=LAW&amp;n=510753&amp;dst=1734" TargetMode="External"/><Relationship Id="rId16" Type="http://schemas.openxmlformats.org/officeDocument/2006/relationships/hyperlink" Target="https://login.consultant.ru/link/?req=doc&amp;base=LAW&amp;n=491799&amp;dst=100024" TargetMode="External"/><Relationship Id="rId107" Type="http://schemas.openxmlformats.org/officeDocument/2006/relationships/hyperlink" Target="https://login.consultant.ru/link/?req=doc&amp;base=LAW&amp;n=495185&amp;dst=2" TargetMode="External"/><Relationship Id="rId11" Type="http://schemas.openxmlformats.org/officeDocument/2006/relationships/hyperlink" Target="https://login.consultant.ru/link/?req=doc&amp;base=LAW&amp;n=491799&amp;dst=100532" TargetMode="External"/><Relationship Id="rId32" Type="http://schemas.openxmlformats.org/officeDocument/2006/relationships/hyperlink" Target="https://login.consultant.ru/link/?req=doc&amp;base=LAW&amp;n=491799&amp;dst=100227" TargetMode="External"/><Relationship Id="rId37" Type="http://schemas.openxmlformats.org/officeDocument/2006/relationships/hyperlink" Target="https://login.consultant.ru/link/?req=doc&amp;base=LAW&amp;n=491799&amp;dst=100262" TargetMode="External"/><Relationship Id="rId53" Type="http://schemas.openxmlformats.org/officeDocument/2006/relationships/hyperlink" Target="https://login.consultant.ru/link/?req=doc&amp;base=LAW&amp;n=491799&amp;dst=103" TargetMode="External"/><Relationship Id="rId58" Type="http://schemas.openxmlformats.org/officeDocument/2006/relationships/hyperlink" Target="https://login.consultant.ru/link/?req=doc&amp;base=LAW&amp;n=491799&amp;dst=210" TargetMode="External"/><Relationship Id="rId74" Type="http://schemas.openxmlformats.org/officeDocument/2006/relationships/hyperlink" Target="https://login.consultant.ru/link/?req=doc&amp;base=LAW&amp;n=491799&amp;dst=188" TargetMode="External"/><Relationship Id="rId79" Type="http://schemas.openxmlformats.org/officeDocument/2006/relationships/hyperlink" Target="https://login.consultant.ru/link/?req=doc&amp;base=LAW&amp;n=491799&amp;dst=191" TargetMode="External"/><Relationship Id="rId102" Type="http://schemas.openxmlformats.org/officeDocument/2006/relationships/hyperlink" Target="https://login.consultant.ru/link/?req=doc&amp;base=LAW&amp;n=518569&amp;dst=137912" TargetMode="External"/><Relationship Id="rId5" Type="http://schemas.openxmlformats.org/officeDocument/2006/relationships/hyperlink" Target="https://login.consultant.ru/link/?req=doc&amp;base=LAW&amp;n=491799" TargetMode="External"/><Relationship Id="rId90" Type="http://schemas.openxmlformats.org/officeDocument/2006/relationships/hyperlink" Target="https://login.consultant.ru/link/?req=doc&amp;base=LAW&amp;n=523183&amp;dst=112081" TargetMode="External"/><Relationship Id="rId95" Type="http://schemas.openxmlformats.org/officeDocument/2006/relationships/hyperlink" Target="https://login.consultant.ru/link/?req=doc&amp;base=LAW&amp;n=523183&amp;dst=112081" TargetMode="External"/><Relationship Id="rId22" Type="http://schemas.openxmlformats.org/officeDocument/2006/relationships/hyperlink" Target="https://login.consultant.ru/link/?req=doc&amp;base=LAW&amp;n=491799&amp;dst=100208" TargetMode="External"/><Relationship Id="rId27" Type="http://schemas.openxmlformats.org/officeDocument/2006/relationships/hyperlink" Target="https://login.consultant.ru/link/?req=doc&amp;base=LAW&amp;n=491799&amp;dst=127" TargetMode="External"/><Relationship Id="rId43" Type="http://schemas.openxmlformats.org/officeDocument/2006/relationships/hyperlink" Target="https://login.consultant.ru/link/?req=doc&amp;base=LAW&amp;n=491799&amp;dst=100289" TargetMode="External"/><Relationship Id="rId48" Type="http://schemas.openxmlformats.org/officeDocument/2006/relationships/hyperlink" Target="https://login.consultant.ru/link/?req=doc&amp;base=LAW&amp;n=491799&amp;dst=164" TargetMode="External"/><Relationship Id="rId64" Type="http://schemas.openxmlformats.org/officeDocument/2006/relationships/hyperlink" Target="https://login.consultant.ru/link/?req=doc&amp;base=LAW&amp;n=491799&amp;dst=224" TargetMode="External"/><Relationship Id="rId69" Type="http://schemas.openxmlformats.org/officeDocument/2006/relationships/hyperlink" Target="https://login.consultant.ru/link/?req=doc&amp;base=LAW&amp;n=491799&amp;dst=182" TargetMode="External"/><Relationship Id="rId113" Type="http://schemas.openxmlformats.org/officeDocument/2006/relationships/fontTable" Target="fontTable.xml"/><Relationship Id="rId80" Type="http://schemas.openxmlformats.org/officeDocument/2006/relationships/hyperlink" Target="https://login.consultant.ru/link/?req=doc&amp;base=LAW&amp;n=523228&amp;dst=100" TargetMode="External"/><Relationship Id="rId85" Type="http://schemas.openxmlformats.org/officeDocument/2006/relationships/hyperlink" Target="https://login.consultant.ru/link/?req=doc&amp;base=LAW&amp;n=491799&amp;dst=100038" TargetMode="External"/><Relationship Id="rId12" Type="http://schemas.openxmlformats.org/officeDocument/2006/relationships/hyperlink" Target="https://login.consultant.ru/link/?req=doc&amp;base=LAW&amp;n=491799&amp;dst=100537" TargetMode="External"/><Relationship Id="rId17" Type="http://schemas.openxmlformats.org/officeDocument/2006/relationships/hyperlink" Target="https://login.consultant.ru/link/?req=doc&amp;base=LAW&amp;n=491799&amp;dst=100038" TargetMode="External"/><Relationship Id="rId33" Type="http://schemas.openxmlformats.org/officeDocument/2006/relationships/hyperlink" Target="https://login.consultant.ru/link/?req=doc&amp;base=LAW&amp;n=491799&amp;dst=100038" TargetMode="External"/><Relationship Id="rId38" Type="http://schemas.openxmlformats.org/officeDocument/2006/relationships/hyperlink" Target="https://login.consultant.ru/link/?req=doc&amp;base=LAW&amp;n=491799&amp;dst=100038" TargetMode="External"/><Relationship Id="rId59" Type="http://schemas.openxmlformats.org/officeDocument/2006/relationships/hyperlink" Target="https://login.consultant.ru/link/?req=doc&amp;base=LAW&amp;n=491799&amp;dst=211" TargetMode="External"/><Relationship Id="rId103" Type="http://schemas.openxmlformats.org/officeDocument/2006/relationships/hyperlink" Target="https://login.consultant.ru/link/?req=doc&amp;base=LAW&amp;n=491799" TargetMode="External"/><Relationship Id="rId108" Type="http://schemas.openxmlformats.org/officeDocument/2006/relationships/hyperlink" Target="https://login.consultant.ru/link/?req=doc&amp;base=LAW&amp;n=476082" TargetMode="External"/><Relationship Id="rId54" Type="http://schemas.openxmlformats.org/officeDocument/2006/relationships/hyperlink" Target="https://login.consultant.ru/link/?req=doc&amp;base=LAW&amp;n=491799&amp;dst=205" TargetMode="External"/><Relationship Id="rId70" Type="http://schemas.openxmlformats.org/officeDocument/2006/relationships/hyperlink" Target="https://login.consultant.ru/link/?req=doc&amp;base=LAW&amp;n=491799&amp;dst=100521" TargetMode="External"/><Relationship Id="rId75" Type="http://schemas.openxmlformats.org/officeDocument/2006/relationships/hyperlink" Target="https://login.consultant.ru/link/?req=doc&amp;base=LAW&amp;n=486066&amp;dst=100010" TargetMode="External"/><Relationship Id="rId91" Type="http://schemas.openxmlformats.org/officeDocument/2006/relationships/hyperlink" Target="https://login.consultant.ru/link/?req=doc&amp;base=LAW&amp;n=523183&amp;dst=112183" TargetMode="External"/><Relationship Id="rId96" Type="http://schemas.openxmlformats.org/officeDocument/2006/relationships/hyperlink" Target="https://login.consultant.ru/link/?req=doc&amp;base=LAW&amp;n=523183&amp;dst=112183" TargetMode="External"/><Relationship Id="rId1" Type="http://schemas.openxmlformats.org/officeDocument/2006/relationships/styles" Target="styles.xml"/><Relationship Id="rId6" Type="http://schemas.openxmlformats.org/officeDocument/2006/relationships/hyperlink" Target="https://login.consultant.ru/link/?req=doc&amp;base=LAW&amp;n=523183&amp;dst=112081" TargetMode="External"/><Relationship Id="rId15" Type="http://schemas.openxmlformats.org/officeDocument/2006/relationships/hyperlink" Target="https://login.consultant.ru/link/?req=doc&amp;base=LAW&amp;n=491799&amp;dst=100038" TargetMode="External"/><Relationship Id="rId23" Type="http://schemas.openxmlformats.org/officeDocument/2006/relationships/hyperlink" Target="https://login.consultant.ru/link/?req=doc&amp;base=LAW&amp;n=491799&amp;dst=100038" TargetMode="External"/><Relationship Id="rId28" Type="http://schemas.openxmlformats.org/officeDocument/2006/relationships/hyperlink" Target="https://login.consultant.ru/link/?req=doc&amp;base=LAW&amp;n=491799&amp;dst=100154" TargetMode="External"/><Relationship Id="rId36" Type="http://schemas.openxmlformats.org/officeDocument/2006/relationships/hyperlink" Target="https://login.consultant.ru/link/?req=doc&amp;base=LAW&amp;n=491799&amp;dst=100038" TargetMode="External"/><Relationship Id="rId49" Type="http://schemas.openxmlformats.org/officeDocument/2006/relationships/hyperlink" Target="https://login.consultant.ru/link/?req=doc&amp;base=LAW&amp;n=491799&amp;dst=165" TargetMode="External"/><Relationship Id="rId57" Type="http://schemas.openxmlformats.org/officeDocument/2006/relationships/hyperlink" Target="https://login.consultant.ru/link/?req=doc&amp;base=LAW&amp;n=491799&amp;dst=206" TargetMode="External"/><Relationship Id="rId106" Type="http://schemas.openxmlformats.org/officeDocument/2006/relationships/hyperlink" Target="https://login.consultant.ru/link/?req=doc&amp;base=LAW&amp;n=509916&amp;dst=100011" TargetMode="External"/><Relationship Id="rId114" Type="http://schemas.openxmlformats.org/officeDocument/2006/relationships/theme" Target="theme/theme1.xml"/><Relationship Id="rId10" Type="http://schemas.openxmlformats.org/officeDocument/2006/relationships/hyperlink" Target="https://login.consultant.ru/link/?req=doc&amp;base=LAW&amp;n=491799&amp;dst=100038" TargetMode="External"/><Relationship Id="rId31" Type="http://schemas.openxmlformats.org/officeDocument/2006/relationships/hyperlink" Target="https://login.consultant.ru/link/?req=doc&amp;base=LAW&amp;n=491799&amp;dst=136" TargetMode="External"/><Relationship Id="rId44" Type="http://schemas.openxmlformats.org/officeDocument/2006/relationships/hyperlink" Target="https://login.consultant.ru/link/?req=doc&amp;base=LAW&amp;n=491799&amp;dst=152" TargetMode="External"/><Relationship Id="rId52" Type="http://schemas.openxmlformats.org/officeDocument/2006/relationships/hyperlink" Target="https://login.consultant.ru/link/?req=doc&amp;base=LAW&amp;n=491799&amp;dst=177" TargetMode="External"/><Relationship Id="rId60" Type="http://schemas.openxmlformats.org/officeDocument/2006/relationships/hyperlink" Target="https://login.consultant.ru/link/?req=doc&amp;base=LAW&amp;n=491799&amp;dst=212" TargetMode="External"/><Relationship Id="rId65" Type="http://schemas.openxmlformats.org/officeDocument/2006/relationships/hyperlink" Target="https://login.consultant.ru/link/?req=doc&amp;base=LAW&amp;n=491799&amp;dst=225" TargetMode="External"/><Relationship Id="rId73" Type="http://schemas.openxmlformats.org/officeDocument/2006/relationships/hyperlink" Target="https://login.consultant.ru/link/?req=doc&amp;base=LAW&amp;n=491799&amp;dst=186" TargetMode="External"/><Relationship Id="rId78" Type="http://schemas.openxmlformats.org/officeDocument/2006/relationships/hyperlink" Target="https://login.consultant.ru/link/?req=doc&amp;base=LAW&amp;n=491799&amp;dst=190" TargetMode="External"/><Relationship Id="rId81" Type="http://schemas.openxmlformats.org/officeDocument/2006/relationships/hyperlink" Target="https://login.consultant.ru/link/?req=doc&amp;base=LAW&amp;n=484871" TargetMode="External"/><Relationship Id="rId86" Type="http://schemas.openxmlformats.org/officeDocument/2006/relationships/hyperlink" Target="https://login.consultant.ru/link/?req=doc&amp;base=LAW&amp;n=523183&amp;dst=112081" TargetMode="External"/><Relationship Id="rId94" Type="http://schemas.openxmlformats.org/officeDocument/2006/relationships/hyperlink" Target="https://login.consultant.ru/link/?req=doc&amp;base=LAW&amp;n=491799&amp;dst=100038" TargetMode="External"/><Relationship Id="rId99" Type="http://schemas.openxmlformats.org/officeDocument/2006/relationships/hyperlink" Target="https://login.consultant.ru/link/?req=doc&amp;base=LAW&amp;n=506739" TargetMode="External"/><Relationship Id="rId101" Type="http://schemas.openxmlformats.org/officeDocument/2006/relationships/hyperlink" Target="https://login.consultant.ru/link/?req=doc&amp;base=LAW&amp;n=523183&amp;dst=112183" TargetMode="External"/><Relationship Id="rId4" Type="http://schemas.openxmlformats.org/officeDocument/2006/relationships/hyperlink" Target="https://login.consultant.ru/link/?req=doc&amp;base=LAW&amp;n=491799&amp;dst=100038" TargetMode="External"/><Relationship Id="rId9" Type="http://schemas.openxmlformats.org/officeDocument/2006/relationships/hyperlink" Target="https://login.consultant.ru/link/?req=doc&amp;base=LAW&amp;n=491799&amp;dst=100038" TargetMode="External"/><Relationship Id="rId13" Type="http://schemas.openxmlformats.org/officeDocument/2006/relationships/hyperlink" Target="https://login.consultant.ru/link/?req=doc&amp;base=LAW&amp;n=491799&amp;dst=100011" TargetMode="External"/><Relationship Id="rId18" Type="http://schemas.openxmlformats.org/officeDocument/2006/relationships/hyperlink" Target="https://login.consultant.ru/link/?req=doc&amp;base=LAW&amp;n=491799&amp;dst=6" TargetMode="External"/><Relationship Id="rId39" Type="http://schemas.openxmlformats.org/officeDocument/2006/relationships/hyperlink" Target="https://login.consultant.ru/link/?req=doc&amp;base=LAW&amp;n=491799&amp;dst=100276" TargetMode="External"/><Relationship Id="rId109" Type="http://schemas.openxmlformats.org/officeDocument/2006/relationships/hyperlink" Target="https://login.consultant.ru/link/?req=doc&amp;base=LAW&amp;n=502257&amp;dst=210" TargetMode="External"/><Relationship Id="rId34" Type="http://schemas.openxmlformats.org/officeDocument/2006/relationships/hyperlink" Target="https://login.consultant.ru/link/?req=doc&amp;base=LAW&amp;n=491799&amp;dst=100038" TargetMode="External"/><Relationship Id="rId50" Type="http://schemas.openxmlformats.org/officeDocument/2006/relationships/hyperlink" Target="https://login.consultant.ru/link/?req=doc&amp;base=LAW&amp;n=491799&amp;dst=175" TargetMode="External"/><Relationship Id="rId55" Type="http://schemas.openxmlformats.org/officeDocument/2006/relationships/hyperlink" Target="https://login.consultant.ru/link/?req=doc&amp;base=LAW&amp;n=491799&amp;dst=179" TargetMode="External"/><Relationship Id="rId76" Type="http://schemas.openxmlformats.org/officeDocument/2006/relationships/hyperlink" Target="https://login.consultant.ru/link/?req=doc&amp;base=LAW&amp;n=491799&amp;dst=100461" TargetMode="External"/><Relationship Id="rId97" Type="http://schemas.openxmlformats.org/officeDocument/2006/relationships/hyperlink" Target="https://login.consultant.ru/link/?req=doc&amp;base=LAW&amp;n=518569&amp;dst=137912" TargetMode="External"/><Relationship Id="rId104" Type="http://schemas.openxmlformats.org/officeDocument/2006/relationships/hyperlink" Target="https://login.consultant.ru/link/?req=doc&amp;base=LAW&amp;n=491799&amp;dst=100038" TargetMode="External"/><Relationship Id="rId7" Type="http://schemas.openxmlformats.org/officeDocument/2006/relationships/hyperlink" Target="https://login.consultant.ru/link/?req=doc&amp;base=LAW&amp;n=523183&amp;dst=112183" TargetMode="External"/><Relationship Id="rId71" Type="http://schemas.openxmlformats.org/officeDocument/2006/relationships/hyperlink" Target="https://login.consultant.ru/link/?req=doc&amp;base=LAW&amp;n=491799&amp;dst=183" TargetMode="External"/><Relationship Id="rId92" Type="http://schemas.openxmlformats.org/officeDocument/2006/relationships/hyperlink" Target="https://login.consultant.ru/link/?req=doc&amp;base=LAW&amp;n=518569&amp;dst=137912" TargetMode="External"/><Relationship Id="rId2" Type="http://schemas.openxmlformats.org/officeDocument/2006/relationships/settings" Target="settings.xml"/><Relationship Id="rId29" Type="http://schemas.openxmlformats.org/officeDocument/2006/relationships/hyperlink" Target="https://login.consultant.ru/link/?req=doc&amp;base=LAW&amp;n=491799&amp;dst=100154" TargetMode="External"/><Relationship Id="rId24" Type="http://schemas.openxmlformats.org/officeDocument/2006/relationships/hyperlink" Target="https://login.consultant.ru/link/?req=doc&amp;base=LAW&amp;n=491799&amp;dst=124" TargetMode="External"/><Relationship Id="rId40" Type="http://schemas.openxmlformats.org/officeDocument/2006/relationships/hyperlink" Target="https://login.consultant.ru/link/?req=doc&amp;base=LAW&amp;n=491799&amp;dst=100183" TargetMode="External"/><Relationship Id="rId45" Type="http://schemas.openxmlformats.org/officeDocument/2006/relationships/hyperlink" Target="https://login.consultant.ru/link/?req=doc&amp;base=LAW&amp;n=491799&amp;dst=100315" TargetMode="External"/><Relationship Id="rId66" Type="http://schemas.openxmlformats.org/officeDocument/2006/relationships/hyperlink" Target="https://login.consultant.ru/link/?req=doc&amp;base=LAW&amp;n=491799&amp;dst=230" TargetMode="External"/><Relationship Id="rId87" Type="http://schemas.openxmlformats.org/officeDocument/2006/relationships/hyperlink" Target="https://login.consultant.ru/link/?req=doc&amp;base=LAW&amp;n=523183&amp;dst=112183" TargetMode="External"/><Relationship Id="rId110" Type="http://schemas.openxmlformats.org/officeDocument/2006/relationships/hyperlink" Target="https://login.consultant.ru/link/?req=doc&amp;base=LAW&amp;n=523865&amp;dst=9571" TargetMode="External"/><Relationship Id="rId61" Type="http://schemas.openxmlformats.org/officeDocument/2006/relationships/hyperlink" Target="https://login.consultant.ru/link/?req=doc&amp;base=LAW&amp;n=491799&amp;dst=216" TargetMode="External"/><Relationship Id="rId82" Type="http://schemas.openxmlformats.org/officeDocument/2006/relationships/hyperlink" Target="https://login.consultant.ru/link/?req=doc&amp;base=LAW&amp;n=491799" TargetMode="External"/><Relationship Id="rId19" Type="http://schemas.openxmlformats.org/officeDocument/2006/relationships/hyperlink" Target="https://login.consultant.ru/link/?req=doc&amp;base=LAW&amp;n=491799&amp;dst=100069" TargetMode="External"/><Relationship Id="rId14" Type="http://schemas.openxmlformats.org/officeDocument/2006/relationships/hyperlink" Target="https://login.consultant.ru/link/?req=doc&amp;base=LAW&amp;n=491799&amp;dst=100038" TargetMode="External"/><Relationship Id="rId30" Type="http://schemas.openxmlformats.org/officeDocument/2006/relationships/hyperlink" Target="https://login.consultant.ru/link/?req=doc&amp;base=LAW&amp;n=491799&amp;dst=135" TargetMode="External"/><Relationship Id="rId35" Type="http://schemas.openxmlformats.org/officeDocument/2006/relationships/hyperlink" Target="https://login.consultant.ru/link/?req=doc&amp;base=LAW&amp;n=491799&amp;dst=100257" TargetMode="External"/><Relationship Id="rId56" Type="http://schemas.openxmlformats.org/officeDocument/2006/relationships/hyperlink" Target="https://login.consultant.ru/link/?req=doc&amp;base=LAW&amp;n=491799&amp;dst=180" TargetMode="External"/><Relationship Id="rId77" Type="http://schemas.openxmlformats.org/officeDocument/2006/relationships/hyperlink" Target="https://login.consultant.ru/link/?req=doc&amp;base=LAW&amp;n=491799&amp;dst=189" TargetMode="External"/><Relationship Id="rId100" Type="http://schemas.openxmlformats.org/officeDocument/2006/relationships/hyperlink" Target="https://login.consultant.ru/link/?req=doc&amp;base=LAW&amp;n=523183&amp;dst=112081" TargetMode="External"/><Relationship Id="rId105" Type="http://schemas.openxmlformats.org/officeDocument/2006/relationships/hyperlink" Target="https://login.consultant.ru/link/?req=doc&amp;base=LAW&amp;n=491799&amp;dst=100038" TargetMode="External"/><Relationship Id="rId8" Type="http://schemas.openxmlformats.org/officeDocument/2006/relationships/hyperlink" Target="https://login.consultant.ru/link/?req=doc&amp;base=LAW&amp;n=518569&amp;dst=137912" TargetMode="External"/><Relationship Id="rId51" Type="http://schemas.openxmlformats.org/officeDocument/2006/relationships/hyperlink" Target="https://login.consultant.ru/link/?req=doc&amp;base=LAW&amp;n=491799&amp;dst=176" TargetMode="External"/><Relationship Id="rId72" Type="http://schemas.openxmlformats.org/officeDocument/2006/relationships/hyperlink" Target="https://login.consultant.ru/link/?req=doc&amp;base=LAW&amp;n=491799&amp;dst=184" TargetMode="External"/><Relationship Id="rId93" Type="http://schemas.openxmlformats.org/officeDocument/2006/relationships/hyperlink" Target="https://login.consultant.ru/link/?req=doc&amp;base=LAW&amp;n=491799" TargetMode="External"/><Relationship Id="rId98" Type="http://schemas.openxmlformats.org/officeDocument/2006/relationships/hyperlink" Target="https://login.consultant.ru/link/?req=doc&amp;base=LAW&amp;n=491799&amp;dst=10003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1799&amp;dst=125" TargetMode="External"/><Relationship Id="rId46" Type="http://schemas.openxmlformats.org/officeDocument/2006/relationships/hyperlink" Target="https://login.consultant.ru/link/?req=doc&amp;base=LAW&amp;n=491799&amp;dst=100330" TargetMode="External"/><Relationship Id="rId67" Type="http://schemas.openxmlformats.org/officeDocument/2006/relationships/hyperlink" Target="https://login.consultant.ru/link/?req=doc&amp;base=LAW&amp;n=491799&amp;dst=100451" TargetMode="External"/><Relationship Id="rId20" Type="http://schemas.openxmlformats.org/officeDocument/2006/relationships/hyperlink" Target="https://login.consultant.ru/link/?req=doc&amp;base=LAW&amp;n=491799&amp;dst=100070" TargetMode="External"/><Relationship Id="rId41" Type="http://schemas.openxmlformats.org/officeDocument/2006/relationships/hyperlink" Target="https://login.consultant.ru/link/?req=doc&amp;base=LAW&amp;n=491799&amp;dst=100500" TargetMode="External"/><Relationship Id="rId62" Type="http://schemas.openxmlformats.org/officeDocument/2006/relationships/hyperlink" Target="https://login.consultant.ru/link/?req=doc&amp;base=LAW&amp;n=491799&amp;dst=217" TargetMode="External"/><Relationship Id="rId83" Type="http://schemas.openxmlformats.org/officeDocument/2006/relationships/hyperlink" Target="https://login.consultant.ru/link/?req=doc&amp;base=LAW&amp;n=491799&amp;dst=100038" TargetMode="External"/><Relationship Id="rId88" Type="http://schemas.openxmlformats.org/officeDocument/2006/relationships/hyperlink" Target="https://login.consultant.ru/link/?req=doc&amp;base=LAW&amp;n=518569&amp;dst=137912" TargetMode="External"/><Relationship Id="rId111" Type="http://schemas.openxmlformats.org/officeDocument/2006/relationships/hyperlink" Target="https://login.consultant.ru/link/?req=doc&amp;base=LAW&amp;n=523865&amp;dst=9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6149</Words>
  <Characters>35051</Characters>
  <Application>Microsoft Office Word</Application>
  <DocSecurity>0</DocSecurity>
  <Lines>292</Lines>
  <Paragraphs>82</Paragraphs>
  <ScaleCrop>false</ScaleCrop>
  <Company/>
  <LinksUpToDate>false</LinksUpToDate>
  <CharactersWithSpaces>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Яхновец Мария Михайловна</dc:creator>
  <cp:keywords/>
  <dc:description/>
  <cp:lastModifiedBy>Яхновец Мария Михайловна</cp:lastModifiedBy>
  <cp:revision>1</cp:revision>
  <dcterms:created xsi:type="dcterms:W3CDTF">2026-06-15T08:56:00Z</dcterms:created>
  <dcterms:modified xsi:type="dcterms:W3CDTF">2026-06-15T08:57:00Z</dcterms:modified>
</cp:coreProperties>
</file>