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753" w:rsidRPr="00C43181" w:rsidRDefault="00C43181" w:rsidP="00C43181">
      <w:pPr>
        <w:pStyle w:val="10"/>
        <w:keepNext/>
        <w:keepLines/>
        <w:shd w:val="clear" w:color="auto" w:fill="auto"/>
        <w:spacing w:line="240" w:lineRule="auto"/>
        <w:rPr>
          <w:sz w:val="32"/>
          <w:szCs w:val="32"/>
        </w:rPr>
      </w:pPr>
      <w:bookmarkStart w:id="0" w:name="bookmark0"/>
      <w:r w:rsidRPr="00C43181">
        <w:rPr>
          <w:sz w:val="32"/>
          <w:szCs w:val="32"/>
        </w:rPr>
        <w:t xml:space="preserve">Для налоговых агентов - </w:t>
      </w:r>
      <w:bookmarkStart w:id="1" w:name="_Hlk238544181"/>
      <w:bookmarkStart w:id="2" w:name="_GoBack"/>
      <w:r w:rsidRPr="00C43181">
        <w:rPr>
          <w:sz w:val="32"/>
          <w:szCs w:val="32"/>
        </w:rPr>
        <w:t>проверяем полноту и правильность представления сведений о доходах</w:t>
      </w:r>
      <w:bookmarkEnd w:id="0"/>
      <w:bookmarkEnd w:id="1"/>
      <w:bookmarkEnd w:id="2"/>
    </w:p>
    <w:p w:rsidR="00C43181" w:rsidRPr="00C43181" w:rsidRDefault="00C43181" w:rsidP="00C43181">
      <w:pPr>
        <w:pStyle w:val="10"/>
        <w:keepNext/>
        <w:keepLines/>
        <w:shd w:val="clear" w:color="auto" w:fill="auto"/>
        <w:spacing w:line="240" w:lineRule="auto"/>
        <w:rPr>
          <w:sz w:val="30"/>
          <w:szCs w:val="30"/>
        </w:rPr>
      </w:pPr>
    </w:p>
    <w:p w:rsidR="00E00753" w:rsidRDefault="00C43181">
      <w:pPr>
        <w:pStyle w:val="20"/>
        <w:shd w:val="clear" w:color="auto" w:fill="auto"/>
        <w:spacing w:after="116"/>
      </w:pPr>
      <w:r>
        <w:t xml:space="preserve">МНС информирует о том, что в Личном кабинете плательщика в разделе «Кабинет налогового агента» / «Отчеты и аналитика» </w:t>
      </w:r>
      <w:bookmarkStart w:id="3" w:name="_Hlk238544143"/>
      <w:r>
        <w:t xml:space="preserve">размещены сервисы по формированию в </w:t>
      </w:r>
      <w:r>
        <w:rPr>
          <w:rStyle w:val="21"/>
        </w:rPr>
        <w:t xml:space="preserve">тестовом </w:t>
      </w:r>
      <w:r>
        <w:t>режиме двух новых отчетов</w:t>
      </w:r>
      <w:bookmarkEnd w:id="3"/>
      <w:r>
        <w:t>:</w:t>
      </w:r>
    </w:p>
    <w:p w:rsidR="00E00753" w:rsidRDefault="00C43181">
      <w:pPr>
        <w:pStyle w:val="30"/>
        <w:shd w:val="clear" w:color="auto" w:fill="auto"/>
        <w:spacing w:before="0" w:after="124"/>
      </w:pPr>
      <w:r>
        <w:t>Отчет № 1 - Отчет о непредставлении налоговым агентом сведений о доходах физических лиц за отчетный период</w:t>
      </w:r>
    </w:p>
    <w:p w:rsidR="00E00753" w:rsidRDefault="00C43181">
      <w:pPr>
        <w:pStyle w:val="20"/>
        <w:shd w:val="clear" w:color="auto" w:fill="auto"/>
      </w:pPr>
      <w:r>
        <w:t>Отчет сравнивает сведения о доходах конкретного физического лица, представленные налоговым агентом в налоговый орган, со с</w:t>
      </w:r>
      <w:r>
        <w:t>ведениями о сумме выплат (дохода) такого лица, представленные в ФСЗН по форме ПУ-3 за один и тот же отчетный период (календарный год, 6 месяцев 2026 г.).</w:t>
      </w:r>
    </w:p>
    <w:p w:rsidR="00E00753" w:rsidRDefault="00C43181">
      <w:pPr>
        <w:pStyle w:val="20"/>
        <w:shd w:val="clear" w:color="auto" w:fill="auto"/>
        <w:spacing w:after="173"/>
      </w:pPr>
      <w:r>
        <w:t>Формируя данный отчет, налоговый агент может увидеть, в отношении каких физических лиц сведения в нало</w:t>
      </w:r>
      <w:r>
        <w:t>говый орган не представлены (представлены с ошибками, а уточненные сведения не направлены).</w:t>
      </w:r>
    </w:p>
    <w:p w:rsidR="00E00753" w:rsidRDefault="00C43181">
      <w:pPr>
        <w:pStyle w:val="30"/>
        <w:shd w:val="clear" w:color="auto" w:fill="auto"/>
        <w:spacing w:before="0" w:after="132" w:line="280" w:lineRule="exact"/>
      </w:pPr>
      <w:r>
        <w:t>Отчет № 2 - Отчет по расхождениям с ФСЗН</w:t>
      </w:r>
    </w:p>
    <w:p w:rsidR="00E00753" w:rsidRDefault="00C43181">
      <w:pPr>
        <w:pStyle w:val="20"/>
        <w:shd w:val="clear" w:color="auto" w:fill="auto"/>
        <w:spacing w:line="341" w:lineRule="exact"/>
      </w:pPr>
      <w:r>
        <w:t>Отчет сравнивает сведения о суммах доходах конкретного физического лица, представленные в налоговый орган (коды доходов 200</w:t>
      </w:r>
      <w:r>
        <w:t>, 201, 202, 204, 215), с суммами доходов, отраженных в сведениях о сумме выплат (дохода) в отношении такого лица, представленными в ФСЗН по форме ПУ-3 за один и тот же отчетный период (календарный год, 6 месяцев 2026 г.), и выявляются лица, у которых сумма</w:t>
      </w:r>
      <w:r>
        <w:t xml:space="preserve"> выплат (доходов) по данным ФСЗН больше, чем сумма доходов, отраженных в сведениях, представленных в налоговый орган.</w:t>
      </w:r>
    </w:p>
    <w:p w:rsidR="00E00753" w:rsidRDefault="00C43181">
      <w:pPr>
        <w:pStyle w:val="20"/>
        <w:shd w:val="clear" w:color="auto" w:fill="auto"/>
        <w:spacing w:after="116" w:line="341" w:lineRule="exact"/>
      </w:pPr>
      <w:r>
        <w:t>Для получения доступа к вышеуказанным отчетам администратору Кабинета налогового агента необходимо в пункте меню «Личный кабинет налоговог</w:t>
      </w:r>
      <w:r>
        <w:t>о агента» - «Управление пользователями» наделить определенного пользователя правами на доступ к разделу «Отчеты и аналитика», зайдя в который можно будет сформировать необходимые отчеты.</w:t>
      </w:r>
    </w:p>
    <w:p w:rsidR="00E00753" w:rsidRDefault="00C43181">
      <w:pPr>
        <w:pStyle w:val="20"/>
        <w:shd w:val="clear" w:color="auto" w:fill="auto"/>
        <w:spacing w:after="128"/>
      </w:pPr>
      <w:r>
        <w:t>Так как вышеуказанные отчеты в настоящее время размещены в тестовом р</w:t>
      </w:r>
      <w:r>
        <w:t xml:space="preserve">ежиме, вопросы, проблемы и ошибки, возникающие при их формировании, просим направлять на электронный адрес </w:t>
      </w:r>
      <w:hyperlink r:id="rId6" w:history="1">
        <w:r>
          <w:rPr>
            <w:rStyle w:val="a3"/>
            <w:lang w:val="en-US" w:eastAsia="en-US" w:bidi="en-US"/>
          </w:rPr>
          <w:t>dohod</w:t>
        </w:r>
        <w:r w:rsidRPr="00FA2755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nalog</w:t>
        </w:r>
        <w:r w:rsidRPr="00FA2755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gov</w:t>
        </w:r>
        <w:r w:rsidRPr="00FA2755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by</w:t>
        </w:r>
      </w:hyperlink>
      <w:r w:rsidRPr="00FA2755">
        <w:rPr>
          <w:lang w:eastAsia="en-US" w:bidi="en-US"/>
        </w:rPr>
        <w:t>.</w:t>
      </w:r>
    </w:p>
    <w:p w:rsidR="00E00753" w:rsidRDefault="00C43181">
      <w:pPr>
        <w:pStyle w:val="20"/>
        <w:shd w:val="clear" w:color="auto" w:fill="auto"/>
        <w:spacing w:after="0" w:line="336" w:lineRule="exact"/>
      </w:pPr>
      <w:r>
        <w:t xml:space="preserve">Подробнее с информацией можно ознакомится на сайте </w:t>
      </w:r>
      <w:r w:rsidRPr="00C43181">
        <w:t>nalog.gov.by</w:t>
      </w:r>
      <w:r>
        <w:t xml:space="preserve"> </w:t>
      </w:r>
      <w:r>
        <w:t xml:space="preserve">в разделе </w:t>
      </w:r>
      <w:r>
        <w:rPr>
          <w:rStyle w:val="22"/>
        </w:rPr>
        <w:t>«</w:t>
      </w:r>
      <w:proofErr w:type="gramStart"/>
      <w:r>
        <w:rPr>
          <w:rStyle w:val="22"/>
        </w:rPr>
        <w:t xml:space="preserve">Актуальное»  </w:t>
      </w:r>
      <w:r w:rsidRPr="00C43181">
        <w:rPr>
          <w:rStyle w:val="22"/>
        </w:rPr>
        <w:t>&gt;</w:t>
      </w:r>
      <w:proofErr w:type="gramEnd"/>
      <w:r>
        <w:rPr>
          <w:rStyle w:val="22"/>
        </w:rPr>
        <w:t xml:space="preserve"> «</w:t>
      </w:r>
      <w:r>
        <w:rPr>
          <w:rStyle w:val="22"/>
        </w:rPr>
        <w:t>Представление налоговыми агентами сведений о доходах физичес</w:t>
      </w:r>
      <w:r>
        <w:rPr>
          <w:rStyle w:val="22"/>
        </w:rPr>
        <w:t>ких лиц за 6 месяцев 2026 года»</w:t>
      </w:r>
      <w:r>
        <w:t>.</w:t>
      </w:r>
    </w:p>
    <w:sectPr w:rsidR="00E00753">
      <w:pgSz w:w="11900" w:h="16840"/>
      <w:pgMar w:top="1226" w:right="676" w:bottom="1127" w:left="17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755" w:rsidRDefault="00FA2755">
      <w:r>
        <w:separator/>
      </w:r>
    </w:p>
  </w:endnote>
  <w:endnote w:type="continuationSeparator" w:id="0">
    <w:p w:rsidR="00FA2755" w:rsidRDefault="00FA2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755" w:rsidRDefault="00FA2755"/>
  </w:footnote>
  <w:footnote w:type="continuationSeparator" w:id="0">
    <w:p w:rsidR="00FA2755" w:rsidRDefault="00FA275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53"/>
    <w:rsid w:val="00C43181"/>
    <w:rsid w:val="00E00753"/>
    <w:rsid w:val="00FA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30172"/>
  <w15:docId w15:val="{D6252040-7C0D-44F4-9D4C-246FE4EB4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70" w:lineRule="exact"/>
      <w:ind w:firstLine="760"/>
      <w:jc w:val="both"/>
      <w:outlineLvl w:val="0"/>
    </w:pPr>
    <w:rPr>
      <w:rFonts w:ascii="Times New Roman" w:eastAsia="Times New Roman" w:hAnsi="Times New Roman" w:cs="Times New Roman"/>
      <w:b/>
      <w:bCs/>
      <w:sz w:val="38"/>
      <w:szCs w:val="3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346" w:lineRule="exact"/>
      <w:ind w:firstLine="7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120" w:line="350" w:lineRule="exact"/>
      <w:ind w:firstLine="76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ohod@nalog.gov.by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Для налоговых агентов - проверяем полноту и правильность представления сведений </vt:lpstr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KOLEDA_T_L</dc:creator>
  <cp:lastModifiedBy>Коледа Татьяна Леонидовна</cp:lastModifiedBy>
  <cp:revision>2</cp:revision>
  <dcterms:created xsi:type="dcterms:W3CDTF">2026-08-25T06:49:00Z</dcterms:created>
  <dcterms:modified xsi:type="dcterms:W3CDTF">2026-08-25T06:57:00Z</dcterms:modified>
</cp:coreProperties>
</file>