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59838" w14:textId="68314339" w:rsidR="00D04117" w:rsidRDefault="00D04117" w:rsidP="00D04117">
      <w:pPr>
        <w:pStyle w:val="a3"/>
        <w:shd w:val="clear" w:color="auto" w:fill="FFFFFF"/>
        <w:spacing w:beforeAutospacing="0" w:afterAutospacing="0"/>
        <w:ind w:firstLine="709"/>
        <w:jc w:val="center"/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Порядок урегулирования конфликта интересов</w:t>
      </w:r>
    </w:p>
    <w:p w14:paraId="44ECD2EC" w14:textId="77777777" w:rsidR="00D04117" w:rsidRPr="00D04117" w:rsidRDefault="00D04117" w:rsidP="00D04117">
      <w:pPr>
        <w:pStyle w:val="a3"/>
        <w:shd w:val="clear" w:color="auto" w:fill="FFFFFF"/>
        <w:spacing w:beforeAutospacing="0" w:afterAutospacing="0"/>
        <w:ind w:firstLine="709"/>
        <w:jc w:val="center"/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</w:pPr>
    </w:p>
    <w:p w14:paraId="1A3D5D3D" w14:textId="77777777" w:rsidR="00D04117" w:rsidRDefault="00D04117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В антикоррупционной политике Республики Беларусь своевременное выявление и урегулирование конфликта интересов рассматривается как один из ключевых инструментов предупреждения коррупции. </w:t>
      </w:r>
    </w:p>
    <w:p w14:paraId="75B8A21F" w14:textId="3F2EBC6F" w:rsidR="00D04117" w:rsidRDefault="00D04117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Правовую основу регулирования конфликта интересов в нашей стране составляет Закон Республики Беларусь от 15 июля 2015 г. № 305-З «О борьбе с коррупцией». Порядок и конкретные механизмы разрешения таких ситуаций четко регламентированы статьей 21 указанного Закона.</w:t>
      </w:r>
    </w:p>
    <w:p w14:paraId="208D4240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Законодательство возлагает жесткие обязанности как на самих работников, так и на руководителей организаций.</w:t>
      </w:r>
      <w:r w:rsidR="00D04117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Что признается конфликтом интересов?</w:t>
      </w:r>
    </w:p>
    <w:p w14:paraId="68D5DCD1" w14:textId="77777777" w:rsidR="00D04117" w:rsidRDefault="00D04117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Согласно абзацу 12 статьи 1 Закона «О борьбе с коррупцией», конфликт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интересов — это ситуация, при которой личные интересы государственного должностного лица (или приравненного к нему лица), его супруга(и), близких родственников или свойственников влияют либо могут повлиять на объективное исполнение им служебных или трудов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ых обязанностей.</w:t>
      </w:r>
    </w:p>
    <w:p w14:paraId="46530A6D" w14:textId="153494EC" w:rsidR="00D04117" w:rsidRPr="00D04117" w:rsidRDefault="00D04117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Под личным интересом здесь понимается любая возможность получения материальной выгоды, преимуществ или иных преференций.</w:t>
      </w:r>
    </w:p>
    <w:p w14:paraId="49F76850" w14:textId="77777777" w:rsidR="00D04117" w:rsidRP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Закон предписывает строго последовательный алгоритм действий при возникнов</w:t>
      </w: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ении спорной ситуации.</w:t>
      </w: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br/>
      </w:r>
      <w:r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Шаг 1. Письменное уведомление и самоотвод</w:t>
      </w:r>
      <w:r w:rsidR="00D04117"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.</w:t>
      </w:r>
    </w:p>
    <w:p w14:paraId="5B4D380F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Как только должностному лицу стало известно о возникновении (или возможности возникновения) конфликта интересов, оно обязано незамедлительно в письменной форме уведомить своего непосредственн</w:t>
      </w: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ого руководителя.</w:t>
      </w:r>
    </w:p>
    <w:p w14:paraId="2AA103A7" w14:textId="77777777" w:rsidR="00D04117" w:rsidRDefault="00D04117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Одновременно с этим работник вправе заявить самоотвод от:</w:t>
      </w:r>
    </w:p>
    <w:p w14:paraId="737538CE" w14:textId="77777777" w:rsidR="00D04117" w:rsidRDefault="00D04117" w:rsidP="00D04117">
      <w:pPr>
        <w:pStyle w:val="a3"/>
        <w:shd w:val="clear" w:color="auto" w:fill="FFFFFF"/>
        <w:spacing w:beforeAutospacing="0" w:afterAutospacing="0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принятия единоличного решения по данному вопросу;</w:t>
      </w:r>
    </w:p>
    <w:p w14:paraId="372B5043" w14:textId="77777777" w:rsidR="00D04117" w:rsidRDefault="00D04117" w:rsidP="00D04117">
      <w:pPr>
        <w:pStyle w:val="a3"/>
        <w:shd w:val="clear" w:color="auto" w:fill="FFFFFF"/>
        <w:spacing w:beforeAutospacing="0" w:afterAutospacing="0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участия в коллегиальном принятии решения;</w:t>
      </w:r>
    </w:p>
    <w:p w14:paraId="006BD90A" w14:textId="77777777" w:rsidR="00D04117" w:rsidRDefault="00D04117" w:rsidP="00D04117">
      <w:pPr>
        <w:pStyle w:val="a3"/>
        <w:shd w:val="clear" w:color="auto" w:fill="FFFFFF"/>
        <w:spacing w:beforeAutospacing="0" w:afterAutospacing="0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совершения иных служебных действий, вызывающих конфликт интересов.</w:t>
      </w:r>
    </w:p>
    <w:p w14:paraId="558E34CB" w14:textId="77777777" w:rsidR="00D04117" w:rsidRPr="00D04117" w:rsidRDefault="00D04117" w:rsidP="00D04117">
      <w:pPr>
        <w:pStyle w:val="a3"/>
        <w:shd w:val="clear" w:color="auto" w:fill="FFFFFF"/>
        <w:spacing w:beforeAutospacing="0" w:afterAutospacing="0"/>
        <w:jc w:val="both"/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B71095"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Шаг 2. Рассмотрение у</w:t>
      </w:r>
      <w:r w:rsidR="00B71095"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 xml:space="preserve">ведомления </w:t>
      </w:r>
      <w:proofErr w:type="spellStart"/>
      <w:r w:rsidR="00B71095"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руководителем</w:t>
      </w:r>
      <w:r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.</w:t>
      </w:r>
      <w:proofErr w:type="spellEnd"/>
    </w:p>
    <w:p w14:paraId="52273F02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Руководитель организации (или структурного подразделения) обязан оперативно рассмотреть полученное заявление. У него есть два законных варианта действий:</w:t>
      </w:r>
    </w:p>
    <w:p w14:paraId="4B4A2B53" w14:textId="2616C243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Принять самоотвод должностного лица и определить иную схему решения вопроса.</w:t>
      </w:r>
    </w:p>
    <w:p w14:paraId="1E1815C7" w14:textId="77777777" w:rsidR="00D04117" w:rsidRDefault="00D04117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 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Не принять самоотвод (например, если сотрудника невозможно заменить из-за уникальной квалификации) и письменно обязать его исполнять обязанности. При этом руководитель берет на себя контроль за 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lastRenderedPageBreak/>
        <w:t>процессом, обеспечивая его максимальную прозрачность.</w:t>
      </w:r>
      <w:r w:rsidR="00B71095"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br/>
      </w:r>
      <w:r w:rsidR="00B71095"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Шаг 3. П</w:t>
      </w:r>
      <w:r w:rsidR="00B71095"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рименение мер урегулирования</w:t>
      </w:r>
      <w:r w:rsidR="00B71095"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br/>
      </w:r>
      <w:r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На практике применяются следующие меры:</w:t>
      </w:r>
    </w:p>
    <w:p w14:paraId="75831B26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Вручение письменных рекомендаций о мерах по недопущению конфликта</w:t>
      </w:r>
      <w:r w:rsid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.</w:t>
      </w:r>
    </w:p>
    <w:p w14:paraId="6F4A4B7D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Отстранение сотрудника от подготовки, со</w:t>
      </w: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гласования или визирования проектов документов, связанных со спорным вопросом.</w:t>
      </w:r>
    </w:p>
    <w:p w14:paraId="137A34B8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Исключение из состава комиссий (тендерных, аттестационных, конкурсных).</w:t>
      </w:r>
    </w:p>
    <w:p w14:paraId="2B12DCD5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Ограничение доступа к конфиденциальной информации по конкретному контрагенту.</w:t>
      </w:r>
    </w:p>
    <w:p w14:paraId="70104E97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Запрет на участие в голосов</w:t>
      </w: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ании при принятии коллегиальных решений (при сохранении права присутствовать на заседании).</w:t>
      </w:r>
    </w:p>
    <w:p w14:paraId="1C2564C5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Изменение должностных обязанностей или перевод на другую должность (в рамках Трудового кодекса РБ).</w:t>
      </w:r>
    </w:p>
    <w:p w14:paraId="157F32C2" w14:textId="77777777" w:rsid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b/>
          <w:bCs/>
          <w:color w:val="212121"/>
          <w:sz w:val="30"/>
          <w:szCs w:val="30"/>
          <w:shd w:val="clear" w:color="auto" w:fill="FFFFFF"/>
          <w:lang w:val="ru-RU"/>
        </w:rPr>
        <w:t>Ответственность за неисполнение</w:t>
      </w:r>
    </w:p>
    <w:p w14:paraId="5B9681BF" w14:textId="057FCB17" w:rsidR="00E011EB" w:rsidRPr="00D04117" w:rsidRDefault="00B71095" w:rsidP="00D04117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eastAsia="Segoe UI"/>
          <w:color w:val="212121"/>
          <w:sz w:val="30"/>
          <w:szCs w:val="30"/>
          <w:shd w:val="clear" w:color="auto" w:fill="FFFFFF"/>
          <w:lang w:val="ru-RU"/>
        </w:rPr>
      </w:pP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>Несообщение о конфликте интересов, равно как и игнорирование мер по его урегулированию, влечет серьезные правовые последствия. При наличии вины ра</w:t>
      </w:r>
      <w:r w:rsidRPr="00D04117">
        <w:rPr>
          <w:rFonts w:eastAsia="Segoe UI"/>
          <w:color w:val="212121"/>
          <w:sz w:val="30"/>
          <w:szCs w:val="30"/>
          <w:shd w:val="clear" w:color="auto" w:fill="FFFFFF"/>
          <w:lang w:val="ru-RU"/>
        </w:rPr>
        <w:t xml:space="preserve">ботника это квалифицируется как нарушение антикоррупционных обязанностей и является основанием для применения мер дисциплинарной ответственности вплоть до увольнения. </w:t>
      </w:r>
    </w:p>
    <w:p w14:paraId="317ADFA6" w14:textId="0BC65896" w:rsidR="00E011EB" w:rsidRDefault="00E011EB" w:rsidP="00D04117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0D5CC31D" w14:textId="77777777" w:rsidR="00B71095" w:rsidRPr="00B71095" w:rsidRDefault="00B71095" w:rsidP="00B71095">
      <w:pPr>
        <w:spacing w:line="280" w:lineRule="exact"/>
        <w:jc w:val="right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GoBack"/>
      <w:r w:rsidRPr="00B71095">
        <w:rPr>
          <w:rFonts w:ascii="Times New Roman" w:hAnsi="Times New Roman" w:cs="Times New Roman"/>
          <w:b/>
          <w:bCs/>
          <w:sz w:val="30"/>
          <w:szCs w:val="30"/>
          <w:lang w:val="ru-RU"/>
        </w:rPr>
        <w:t>Помощник прокурора района</w:t>
      </w:r>
    </w:p>
    <w:p w14:paraId="086FA6F5" w14:textId="4AA3C3B2" w:rsidR="00B71095" w:rsidRPr="00B71095" w:rsidRDefault="00B71095" w:rsidP="00B71095">
      <w:pPr>
        <w:spacing w:line="280" w:lineRule="exact"/>
        <w:jc w:val="right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B7109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юрист 2 класса </w:t>
      </w:r>
    </w:p>
    <w:p w14:paraId="2CE9F699" w14:textId="77777777" w:rsidR="00B71095" w:rsidRPr="00B71095" w:rsidRDefault="00B71095" w:rsidP="00B71095">
      <w:pPr>
        <w:spacing w:line="280" w:lineRule="exact"/>
        <w:jc w:val="right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B71095">
        <w:rPr>
          <w:rFonts w:ascii="Times New Roman" w:hAnsi="Times New Roman" w:cs="Times New Roman"/>
          <w:b/>
          <w:bCs/>
          <w:sz w:val="30"/>
          <w:szCs w:val="30"/>
          <w:lang w:val="ru-RU"/>
        </w:rPr>
        <w:t>Рубан А.А.</w:t>
      </w:r>
    </w:p>
    <w:p w14:paraId="534126F1" w14:textId="3DBA3E04" w:rsidR="00D04117" w:rsidRPr="00B71095" w:rsidRDefault="00D04117" w:rsidP="00B71095">
      <w:pPr>
        <w:spacing w:line="280" w:lineRule="exact"/>
        <w:jc w:val="right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B7109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</w:t>
      </w:r>
      <w:bookmarkEnd w:id="0"/>
    </w:p>
    <w:sectPr w:rsidR="00D04117" w:rsidRPr="00B71095" w:rsidSect="00D0411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0344DE0"/>
    <w:rsid w:val="00B71095"/>
    <w:rsid w:val="00D04117"/>
    <w:rsid w:val="00E011EB"/>
    <w:rsid w:val="3034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B4299"/>
  <w15:docId w15:val="{436A1594-56E2-4A75-98C1-E5CA1887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Рубан Анна Александровна</cp:lastModifiedBy>
  <cp:revision>2</cp:revision>
  <cp:lastPrinted>2026-08-06T12:03:00Z</cp:lastPrinted>
  <dcterms:created xsi:type="dcterms:W3CDTF">2026-08-06T12:05:00Z</dcterms:created>
  <dcterms:modified xsi:type="dcterms:W3CDTF">2026-08-06T12:05:00Z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A813EA5C950644CDBD44C6FFE8795049_11</vt:lpwstr>
  </property>
  <property fmtid="{D5CDD505-2E9C-101B-9397-08002B2CF9AE}" pid="4" name="KSOTemplateDocerSaveRecord">
    <vt:lpwstr>eyJoZGlkIjoiYmIyMmFiNWI4ZTEzZWY5M2IyMWE1OTk1NDRlYTY2YTAifQ==</vt:lpwstr>
  </property>
</Properties>
</file>