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E0F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spacing w:after="0" w:line="240" w:lineRule="auto"/>
        <w:ind w:firstLine="709"/>
        <w:jc w:val="both"/>
        <w:rPr>
          <w:b/>
        </w:rPr>
      </w:pPr>
      <w:r w:rsidRPr="00063BC4">
        <w:rPr>
          <w:b/>
        </w:rPr>
        <w:t>Об использовании кассового оборудования при реализации товаров на международных ярмарках, проводимых в Российской Федерации</w:t>
      </w:r>
    </w:p>
    <w:p w:rsidR="00063BC4" w:rsidRPr="00063BC4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spacing w:after="0" w:line="240" w:lineRule="auto"/>
        <w:ind w:firstLine="709"/>
        <w:jc w:val="both"/>
        <w:rPr>
          <w:b/>
        </w:rPr>
      </w:pPr>
    </w:p>
    <w:p w:rsidR="00797E0F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spacing w:after="0" w:line="240" w:lineRule="auto"/>
        <w:ind w:firstLine="709"/>
        <w:jc w:val="both"/>
      </w:pPr>
      <w:r>
        <w:t>Министерством по налогам совместно с Федеральной налоговой службой Российской Федерации (далее - ФНС) проработан вопрос обязательности использования кассового оборудования (контрольно-</w:t>
      </w:r>
      <w:r>
        <w:softHyphen/>
      </w:r>
      <w:r>
        <w:t>кассовой техники) при реализации товаров на международных ярмарках, проводимых в Российской Федерации.</w:t>
      </w:r>
    </w:p>
    <w:p w:rsidR="00797E0F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spacing w:after="0" w:line="240" w:lineRule="auto"/>
        <w:ind w:firstLine="709"/>
        <w:jc w:val="both"/>
      </w:pPr>
      <w:r>
        <w:t>Федеральная налоговая служба проинформировала МНС, что в соответствии с пунктом 1 статьи 1.2 Федерального Закона от 22.05.2003 № 54-ФЗ «О применении конт</w:t>
      </w:r>
      <w:r>
        <w:t>рольно-кассовой техники при осуществлении расчетов в Российской Федерации» (далее - Федеральный закон № 54-ФЗ) контрольно-кассовая техника, включенная в реестр контрольно-кассовой техники, применяется на территории Российской Федерации в обязательном поряд</w:t>
      </w:r>
      <w:r>
        <w:t>ке всеми организациями и индивидуальными предпринимателями при осуществлении ими расчетов, за исключением случаев, установленных Федеральным законом № 54-ФЗ.</w:t>
      </w:r>
    </w:p>
    <w:p w:rsidR="00797E0F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tabs>
          <w:tab w:val="left" w:pos="1729"/>
        </w:tabs>
        <w:spacing w:after="0" w:line="240" w:lineRule="auto"/>
        <w:ind w:firstLine="709"/>
        <w:jc w:val="both"/>
      </w:pPr>
      <w:r>
        <w:t>При</w:t>
      </w:r>
      <w:r>
        <w:tab/>
        <w:t xml:space="preserve">этом под организациями и индивидуальными </w:t>
      </w:r>
      <w:r>
        <w:t>предпринимателями для целей Федерального закона № 54-</w:t>
      </w:r>
      <w:r>
        <w:t xml:space="preserve">ФЗ понимаются организации и индивидуальные предприниматели, зарегистрированные на территории Российской Федерации в соответствии с законодательством Российской Федерации. Следовательно, применение контрольно-кассовой техники в рамках международных ярмарок </w:t>
      </w:r>
      <w:r>
        <w:t>на территории Российской Федерации субъектами хозяйствования, зарегистрированными в Республике Беларусь и не имеющими регистрации на территории Российской Федерации, законодательством о применении контрольно</w:t>
      </w:r>
      <w:r>
        <w:softHyphen/>
        <w:t>-</w:t>
      </w:r>
      <w:r>
        <w:t>кассовой техники не предусмотрено.</w:t>
      </w:r>
    </w:p>
    <w:p w:rsidR="00797E0F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spacing w:after="0" w:line="240" w:lineRule="auto"/>
        <w:ind w:firstLine="709"/>
        <w:jc w:val="both"/>
      </w:pPr>
      <w:r>
        <w:t>Учитывая изло</w:t>
      </w:r>
      <w:r>
        <w:t>женное, при проведении расчетов в рамках проведения международных ярмарок на территории Российской Федерации белорусские субъекты хозяйствования вправе не применять контрольно-</w:t>
      </w:r>
      <w:r>
        <w:softHyphen/>
        <w:t>кассовую технику.</w:t>
      </w:r>
    </w:p>
    <w:p w:rsidR="00063BC4" w:rsidRDefault="00063BC4" w:rsidP="00063BC4">
      <w:pPr>
        <w:pStyle w:val="20"/>
        <w:framePr w:w="10221" w:h="14239" w:hRule="exact" w:wrap="none" w:vAnchor="page" w:hAnchor="page" w:x="936" w:y="904"/>
        <w:shd w:val="clear" w:color="auto" w:fill="auto"/>
        <w:spacing w:after="0" w:line="240" w:lineRule="auto"/>
        <w:ind w:firstLine="709"/>
        <w:jc w:val="both"/>
      </w:pPr>
      <w:r w:rsidRPr="00063BC4">
        <w:t>В случае, если государственные органы Российский Федерации (российские организаторы ярмарок) будут требовать от белорусских субъектов хозяйствования обязательности применения кассового оборудования при реализации ими товаров в рамках международных ярмарок на территории Российской Федерации, предлагаем о возникновении таких проблемных ситуаций информировать МНС.</w:t>
      </w:r>
    </w:p>
    <w:p w:rsidR="00797E0F" w:rsidRDefault="00797E0F" w:rsidP="00063BC4">
      <w:pPr>
        <w:ind w:firstLine="709"/>
        <w:jc w:val="both"/>
        <w:rPr>
          <w:sz w:val="2"/>
          <w:szCs w:val="2"/>
        </w:rPr>
      </w:pPr>
      <w:bookmarkStart w:id="0" w:name="_GoBack"/>
      <w:bookmarkEnd w:id="0"/>
    </w:p>
    <w:sectPr w:rsidR="00797E0F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BC4" w:rsidRDefault="00063BC4">
      <w:r>
        <w:separator/>
      </w:r>
    </w:p>
  </w:endnote>
  <w:endnote w:type="continuationSeparator" w:id="0">
    <w:p w:rsidR="00063BC4" w:rsidRDefault="00063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BC4" w:rsidRDefault="00063BC4"/>
  </w:footnote>
  <w:footnote w:type="continuationSeparator" w:id="0">
    <w:p w:rsidR="00063BC4" w:rsidRDefault="00063B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C0845"/>
    <w:multiLevelType w:val="multilevel"/>
    <w:tmpl w:val="CA6627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E0F"/>
    <w:rsid w:val="00063BC4"/>
    <w:rsid w:val="0079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2531A"/>
  <w15:docId w15:val="{DDF95F36-55ED-4F82-834B-61068F9D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ind w:firstLine="2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27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KOLEDA_T_L</dc:creator>
  <cp:lastModifiedBy>Коледа Татьяна Леонидовна</cp:lastModifiedBy>
  <cp:revision>1</cp:revision>
  <dcterms:created xsi:type="dcterms:W3CDTF">2026-09-08T07:34:00Z</dcterms:created>
  <dcterms:modified xsi:type="dcterms:W3CDTF">2026-09-08T07:43:00Z</dcterms:modified>
</cp:coreProperties>
</file>