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D03" w:rsidRPr="005850B4" w:rsidRDefault="00F95303" w:rsidP="005850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850B4">
        <w:rPr>
          <w:rFonts w:ascii="Times New Roman" w:hAnsi="Times New Roman" w:cs="Times New Roman"/>
          <w:b/>
          <w:bCs/>
          <w:sz w:val="32"/>
          <w:szCs w:val="32"/>
        </w:rPr>
        <w:t>Внимание: заведомо ложное сообщение об опасности – это не шутка, а тяжкое преступление!</w:t>
      </w:r>
    </w:p>
    <w:p w:rsidR="000C6D03" w:rsidRPr="005850B4" w:rsidRDefault="000C6D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>Заведомо ложное сообщение о готовящемся взрыве, поджоге или иных действиях, создающих опасность для жизни и здоровья людей, является уголовно наказуемым деянием и квалифицируется по статье 340 Уголовного кодекса Республики Беларусь</w:t>
      </w:r>
      <w:r>
        <w:rPr>
          <w:rFonts w:ascii="Times New Roman" w:hAnsi="Times New Roman" w:cs="Times New Roman"/>
          <w:sz w:val="28"/>
          <w:szCs w:val="28"/>
        </w:rPr>
        <w:t xml:space="preserve"> (далее – УК)</w:t>
      </w:r>
      <w:r w:rsidRPr="005850B4">
        <w:rPr>
          <w:rFonts w:ascii="Times New Roman" w:hAnsi="Times New Roman" w:cs="Times New Roman"/>
          <w:sz w:val="28"/>
          <w:szCs w:val="28"/>
        </w:rPr>
        <w:t>.</w:t>
      </w: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>Какое наказание предусмотрено?</w:t>
      </w: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ч</w:t>
      </w:r>
      <w:r w:rsidRPr="005850B4">
        <w:rPr>
          <w:rFonts w:ascii="Times New Roman" w:hAnsi="Times New Roman" w:cs="Times New Roman"/>
          <w:sz w:val="28"/>
          <w:szCs w:val="28"/>
        </w:rPr>
        <w:t>асть 1 ст. 340 УК – наказывается штрафом, арестом, ограничением свободы на срок до 3 лет либо лишением свободы на срок до 5 лет.</w:t>
      </w: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ч</w:t>
      </w:r>
      <w:r w:rsidRPr="005850B4">
        <w:rPr>
          <w:rFonts w:ascii="Times New Roman" w:hAnsi="Times New Roman" w:cs="Times New Roman"/>
          <w:sz w:val="28"/>
          <w:szCs w:val="28"/>
        </w:rPr>
        <w:t xml:space="preserve">асть 2 ст. 340 УК (те же действия, совершенные повторно, группой лиц либо повлекшие крупный ущерб или иные тяжкие последствия) – наказывается ограничением свободы на срок до 5 лет или лишением свободы на срок от 3 </w:t>
      </w:r>
      <w:r>
        <w:rPr>
          <w:rFonts w:ascii="Times New Roman" w:hAnsi="Times New Roman" w:cs="Times New Roman"/>
          <w:sz w:val="28"/>
          <w:szCs w:val="28"/>
        </w:rPr>
        <w:br/>
      </w:r>
      <w:r w:rsidRPr="005850B4">
        <w:rPr>
          <w:rFonts w:ascii="Times New Roman" w:hAnsi="Times New Roman" w:cs="Times New Roman"/>
          <w:sz w:val="28"/>
          <w:szCs w:val="28"/>
        </w:rPr>
        <w:t>до 7 лет.</w:t>
      </w: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>Под тяжкими последствиями понимается нарушение работы транспорта, предприятий, учреждений, срыв массовых мероприятий и т.д.</w:t>
      </w: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>Ответственность наступает с 14 лет. Если преступление совершил ребенок младше этого возраста, отвечать и возмещать ущерб будут родители</w:t>
      </w:r>
      <w:r w:rsidR="00D364D4">
        <w:rPr>
          <w:rFonts w:ascii="Times New Roman" w:hAnsi="Times New Roman" w:cs="Times New Roman"/>
          <w:sz w:val="28"/>
          <w:szCs w:val="28"/>
        </w:rPr>
        <w:t>, также родители будут возмещать ущерб при совершении противоправного деяния ребенком с 14 до 18 лет.</w:t>
      </w: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>Кроме уголовного наказания, виновный обязан возместить материальный ущерб – все затраты государственных органов и специальных служб на выезд и проверку ложного сообщения.</w:t>
      </w: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 xml:space="preserve">Любое сообщение об опасности воспринимается серьезно и подвергается тщательной проверке. На место выезжают саперно-пиротехнические группы, сотрудники милиции, МЧС и медики. Ложная информация дезорганизует работу организаций, </w:t>
      </w:r>
      <w:r w:rsidR="00EF2D3F">
        <w:rPr>
          <w:rFonts w:ascii="Times New Roman" w:hAnsi="Times New Roman" w:cs="Times New Roman"/>
          <w:sz w:val="28"/>
          <w:szCs w:val="28"/>
        </w:rPr>
        <w:t>может посеять</w:t>
      </w:r>
      <w:r w:rsidRPr="005850B4">
        <w:rPr>
          <w:rFonts w:ascii="Times New Roman" w:hAnsi="Times New Roman" w:cs="Times New Roman"/>
          <w:sz w:val="28"/>
          <w:szCs w:val="28"/>
        </w:rPr>
        <w:t xml:space="preserve"> панику среди населения и причин</w:t>
      </w:r>
      <w:r w:rsidR="00EF2D3F">
        <w:rPr>
          <w:rFonts w:ascii="Times New Roman" w:hAnsi="Times New Roman" w:cs="Times New Roman"/>
          <w:sz w:val="28"/>
          <w:szCs w:val="28"/>
        </w:rPr>
        <w:t xml:space="preserve">ить </w:t>
      </w:r>
      <w:bookmarkStart w:id="0" w:name="_GoBack"/>
      <w:bookmarkEnd w:id="0"/>
      <w:r w:rsidRPr="005850B4">
        <w:rPr>
          <w:rFonts w:ascii="Times New Roman" w:hAnsi="Times New Roman" w:cs="Times New Roman"/>
          <w:sz w:val="28"/>
          <w:szCs w:val="28"/>
        </w:rPr>
        <w:t xml:space="preserve">существенный экономический вред. Правоохранительные органы обладают необходимыми техническими возможностями для установления </w:t>
      </w:r>
      <w:proofErr w:type="gramStart"/>
      <w:r w:rsidRPr="005850B4">
        <w:rPr>
          <w:rFonts w:ascii="Times New Roman" w:hAnsi="Times New Roman" w:cs="Times New Roman"/>
          <w:sz w:val="28"/>
          <w:szCs w:val="28"/>
        </w:rPr>
        <w:t>личности</w:t>
      </w:r>
      <w:proofErr w:type="gramEnd"/>
      <w:r w:rsidRPr="005850B4">
        <w:rPr>
          <w:rFonts w:ascii="Times New Roman" w:hAnsi="Times New Roman" w:cs="Times New Roman"/>
          <w:sz w:val="28"/>
          <w:szCs w:val="28"/>
        </w:rPr>
        <w:t xml:space="preserve"> звонившего независимо от способа передачи сообщения.</w:t>
      </w:r>
    </w:p>
    <w:p w:rsidR="000C6D03" w:rsidRPr="005850B4" w:rsidRDefault="00F953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>Помните: телефонный звонок или сообщение о «минировании» – это не безобидная шалость, а преступление, за которое можно лишиться свободы на срок до семи лет.</w:t>
      </w:r>
    </w:p>
    <w:p w:rsidR="000C6D03" w:rsidRPr="005850B4" w:rsidRDefault="000C6D03" w:rsidP="0058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6D03" w:rsidRPr="005850B4" w:rsidRDefault="00F95303" w:rsidP="00F95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 xml:space="preserve">Старший помощник прокурора </w:t>
      </w:r>
    </w:p>
    <w:p w:rsidR="000C6D03" w:rsidRPr="005850B4" w:rsidRDefault="00F95303" w:rsidP="00F95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50B4">
        <w:rPr>
          <w:rFonts w:ascii="Times New Roman" w:hAnsi="Times New Roman" w:cs="Times New Roman"/>
          <w:sz w:val="28"/>
          <w:szCs w:val="28"/>
        </w:rPr>
        <w:t xml:space="preserve">юрист 1 класса                                                                         </w:t>
      </w:r>
      <w:proofErr w:type="spellStart"/>
      <w:r w:rsidRPr="005850B4">
        <w:rPr>
          <w:rFonts w:ascii="Times New Roman" w:hAnsi="Times New Roman" w:cs="Times New Roman"/>
          <w:sz w:val="28"/>
          <w:szCs w:val="28"/>
        </w:rPr>
        <w:t>Д.В.Бандурист</w:t>
      </w:r>
      <w:proofErr w:type="spellEnd"/>
    </w:p>
    <w:sectPr w:rsidR="000C6D03" w:rsidRPr="005850B4" w:rsidSect="005850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03"/>
    <w:rsid w:val="000C6D03"/>
    <w:rsid w:val="005850B4"/>
    <w:rsid w:val="00D364D4"/>
    <w:rsid w:val="00D379D4"/>
    <w:rsid w:val="00EF2D3F"/>
    <w:rsid w:val="00F9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5C6DDD"/>
  <w15:docId w15:val="{18FA7A4E-EEC8-49B8-9FD1-8E4D02906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23090RA98G</dc:creator>
  <cp:lastModifiedBy>Рыськова Диана Витальевна</cp:lastModifiedBy>
  <cp:revision>2</cp:revision>
  <cp:lastPrinted>2026-09-28T12:31:00Z</cp:lastPrinted>
  <dcterms:created xsi:type="dcterms:W3CDTF">2026-09-28T12:38:00Z</dcterms:created>
  <dcterms:modified xsi:type="dcterms:W3CDTF">2026-09-28T12:38:00Z</dcterms:modified>
</cp:coreProperties>
</file>